
<file path=[Content_Types].xml><?xml version="1.0" encoding="utf-8"?>
<Types xmlns="http://schemas.openxmlformats.org/package/2006/content-types">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rsidR="00A869EA" w:rsidRDefault="000B23A9" w14:paraId="00000001" w14:textId="77777777">
      <w:pPr>
        <w:pStyle w:val="Heading1"/>
        <w:spacing w:before="480" w:after="120" w:line="276" w:lineRule="auto"/>
        <w:ind w:left="0" w:right="0"/>
        <w:jc w:val="left"/>
        <w:rPr>
          <w:sz w:val="46"/>
          <w:szCs w:val="46"/>
        </w:rPr>
      </w:pPr>
      <w:bookmarkStart w:name="_heading=h.4nqfz5lmk0zr" w:colFirst="0" w:colLast="0" w:id="0"/>
      <w:bookmarkEnd w:id="0"/>
      <w:r>
        <w:rPr>
          <w:sz w:val="46"/>
          <w:szCs w:val="46"/>
        </w:rPr>
        <w:t>5.2.2 Experience and Expertise Narrative Proposal (B2)</w:t>
      </w:r>
    </w:p>
    <w:p w:rsidR="00A869EA" w:rsidRDefault="000B23A9" w14:paraId="00000002" w14:textId="77777777">
      <w:pPr>
        <w:pStyle w:val="Heading3"/>
        <w:keepNext w:val="0"/>
        <w:keepLines w:val="0"/>
        <w:rPr>
          <w:sz w:val="26"/>
          <w:szCs w:val="26"/>
        </w:rPr>
      </w:pPr>
      <w:bookmarkStart w:name="_heading=h.955yg4ixass1" w:colFirst="0" w:colLast="0" w:id="1"/>
      <w:bookmarkEnd w:id="1"/>
      <w:r>
        <w:rPr>
          <w:sz w:val="26"/>
          <w:szCs w:val="26"/>
        </w:rPr>
        <w:t>5.2.2.1 Past Performance</w:t>
      </w:r>
    </w:p>
    <w:p w:rsidR="00A869EA" w:rsidRDefault="000B23A9" w14:paraId="00000003" w14:textId="77777777">
      <w:pPr>
        <w:spacing w:before="240" w:after="240"/>
      </w:pPr>
      <w:r w:rsidRPr="4C90BAFA" w:rsidR="000B23A9">
        <w:rPr>
          <w:lang w:val="en-US"/>
        </w:rPr>
        <w:t xml:space="preserve">Although Guided Path Services, LLC (GPS) was incorporated in 2025, our leadership team and clinical staff bring more than </w:t>
      </w:r>
      <w:r w:rsidRPr="4C90BAFA" w:rsidR="000B23A9">
        <w:rPr>
          <w:b w:val="1"/>
          <w:bCs w:val="1"/>
          <w:lang w:val="en-US"/>
        </w:rPr>
        <w:t>15 years of individual experience</w:t>
      </w:r>
      <w:r w:rsidRPr="4C90BAFA" w:rsidR="000B23A9">
        <w:rPr>
          <w:lang w:val="en-US"/>
        </w:rPr>
        <w:t xml:space="preserve"> delivering advocacy, crisis response, and trauma-informed services in Arizona’s behavioral health system. This depth of personal expertise ensures GPS has the capability to execute statewide, conflict-free advocacy as required under this solicitation.</w:t>
      </w:r>
    </w:p>
    <w:p w:rsidRPr="00C11CD0" w:rsidR="00903989" w:rsidRDefault="004E2FE3" w14:paraId="0699CE15" w14:textId="77777777">
      <w:pPr>
        <w:spacing w:before="240" w:after="240"/>
      </w:pPr>
      <w:r w:rsidRPr="4C90BAFA" w:rsidR="004E2FE3">
        <w:rPr>
          <w:lang w:val="en-US"/>
        </w:rPr>
        <w:t xml:space="preserve">Key staff will be postured to support and/or lead investigations, grievances and administrative </w:t>
      </w:r>
      <w:r w:rsidRPr="4C90BAFA" w:rsidR="004E2FE3">
        <w:rPr>
          <w:lang w:val="en-US"/>
        </w:rPr>
        <w:t>appeals</w:t>
      </w:r>
      <w:r w:rsidRPr="4C90BAFA" w:rsidR="00490D88">
        <w:rPr>
          <w:lang w:val="en-US"/>
        </w:rPr>
        <w:t xml:space="preserve"> </w:t>
      </w:r>
      <w:r w:rsidRPr="4C90BAFA" w:rsidR="004E2FE3">
        <w:rPr>
          <w:lang w:val="en-US"/>
        </w:rPr>
        <w:t xml:space="preserve"> achieving</w:t>
      </w:r>
      <w:r w:rsidRPr="4C90BAFA" w:rsidR="004E2FE3">
        <w:rPr>
          <w:lang w:val="en-US"/>
        </w:rPr>
        <w:t xml:space="preserve"> resolution or corrective action outcomes consistent with contractual timelines. In prior roles, team members have produced </w:t>
      </w:r>
      <w:r w:rsidRPr="4C90BAFA" w:rsidR="004E2FE3">
        <w:rPr>
          <w:b w:val="1"/>
          <w:bCs w:val="1"/>
          <w:lang w:val="en-US"/>
        </w:rPr>
        <w:t>quarterly systemic reports</w:t>
      </w:r>
      <w:r w:rsidRPr="4C90BAFA" w:rsidR="004E2FE3">
        <w:rPr>
          <w:lang w:val="en-US"/>
        </w:rPr>
        <w:t xml:space="preserve"> identifying</w:t>
      </w:r>
      <w:r w:rsidRPr="4C90BAFA" w:rsidR="00490D88">
        <w:rPr>
          <w:lang w:val="en-US"/>
        </w:rPr>
        <w:t xml:space="preserve"> </w:t>
      </w:r>
      <w:r w:rsidRPr="4C90BAFA" w:rsidR="00490D88">
        <w:rPr>
          <w:b w:val="1"/>
          <w:bCs w:val="1"/>
          <w:lang w:val="en-US"/>
        </w:rPr>
        <w:t>metrics and trends</w:t>
      </w:r>
      <w:r w:rsidRPr="4C90BAFA" w:rsidR="00CF54F7">
        <w:rPr>
          <w:b w:val="1"/>
          <w:bCs w:val="1"/>
          <w:lang w:val="en-US"/>
        </w:rPr>
        <w:t xml:space="preserve"> and </w:t>
      </w:r>
      <w:r w:rsidRPr="4C90BAFA" w:rsidR="00903989">
        <w:rPr>
          <w:b w:val="1"/>
          <w:bCs w:val="1"/>
          <w:lang w:val="en-US"/>
        </w:rPr>
        <w:t>key performance indicators</w:t>
      </w:r>
      <w:r w:rsidRPr="4C90BAFA" w:rsidR="00903989">
        <w:rPr>
          <w:lang w:val="en-US"/>
        </w:rPr>
        <w:t xml:space="preserve"> to improve </w:t>
      </w:r>
      <w:r w:rsidRPr="4C90BAFA" w:rsidR="00903989">
        <w:rPr>
          <w:b w:val="1"/>
          <w:bCs w:val="1"/>
          <w:lang w:val="en-US"/>
        </w:rPr>
        <w:t>quality of service and care</w:t>
      </w:r>
      <w:r w:rsidRPr="4C90BAFA" w:rsidR="00903989">
        <w:rPr>
          <w:lang w:val="en-US"/>
        </w:rPr>
        <w:t>.</w:t>
      </w:r>
    </w:p>
    <w:p w:rsidR="00A869EA" w:rsidRDefault="000B23A9" w14:paraId="00000005" w14:textId="77777777">
      <w:pPr>
        <w:spacing w:before="240" w:after="240"/>
      </w:pPr>
      <w:r>
        <w:t xml:space="preserve">Our staff have previously </w:t>
      </w:r>
      <w:proofErr w:type="gramStart"/>
      <w:r>
        <w:t>served in</w:t>
      </w:r>
      <w:proofErr w:type="gramEnd"/>
      <w:r>
        <w:t xml:space="preserve"> key roles across multiple programs and partner organizations, where they:</w:t>
      </w:r>
    </w:p>
    <w:p w:rsidR="00A869EA" w:rsidRDefault="000B23A9" w14:paraId="00000006" w14:textId="77777777">
      <w:pPr>
        <w:numPr>
          <w:ilvl w:val="0"/>
          <w:numId w:val="7"/>
        </w:numPr>
        <w:spacing w:before="240" w:after="0"/>
      </w:pPr>
      <w:r>
        <w:t>Delivered crisis response and trauma-informed counseling for vulnerable populations, ensuring immediate access to support during incidents of abuse, neglect, or behavioral health crises.</w:t>
      </w:r>
    </w:p>
    <w:p w:rsidR="00A869EA" w:rsidRDefault="000B23A9" w14:paraId="00000007" w14:textId="77777777">
      <w:pPr>
        <w:numPr>
          <w:ilvl w:val="0"/>
          <w:numId w:val="7"/>
        </w:numPr>
        <w:spacing w:after="0"/>
      </w:pPr>
      <w:r>
        <w:t>Provided advocacy and systemic oversight through work with organizations such as Family Support Services, Jewish Family Services, and other community-based providers, including drafting policy recommendations and preparing outcome dashboards.</w:t>
      </w:r>
    </w:p>
    <w:p w:rsidR="00A869EA" w:rsidRDefault="000B23A9" w14:paraId="00000008" w14:textId="77777777">
      <w:pPr>
        <w:numPr>
          <w:ilvl w:val="0"/>
          <w:numId w:val="7"/>
        </w:numPr>
        <w:spacing w:after="0"/>
      </w:pPr>
      <w:r>
        <w:t>Facilitated family reunification services and training programs, helping families navigate complex legal, administrative, and clinical processes while preserving client rights.</w:t>
      </w:r>
    </w:p>
    <w:p w:rsidR="00A869EA" w:rsidRDefault="000B23A9" w14:paraId="00000009" w14:textId="77777777">
      <w:pPr>
        <w:numPr>
          <w:ilvl w:val="0"/>
          <w:numId w:val="7"/>
        </w:numPr>
        <w:spacing w:after="240"/>
        <w:rPr/>
      </w:pPr>
      <w:r w:rsidRPr="4C90BAFA" w:rsidR="000B23A9">
        <w:rPr>
          <w:lang w:val="en-US"/>
        </w:rPr>
        <w:t>Supported law enforcement and community partners through trauma-informed workshops and incident reporting frameworks that mirror the systemic analysis required in this RFP.</w:t>
      </w:r>
    </w:p>
    <w:p w:rsidR="00A869EA" w:rsidRDefault="000B23A9" w14:paraId="0000000A" w14:textId="77777777">
      <w:pPr>
        <w:spacing w:before="240" w:after="240"/>
      </w:pPr>
      <w:r w:rsidRPr="4C90BAFA" w:rsidR="000B23A9">
        <w:rPr>
          <w:lang w:val="en-US"/>
        </w:rPr>
        <w:t xml:space="preserve">These individual staff experiences demonstrate GPS’s ability to manage and integrate work directly relevant to the Scope of Work in Solicitation YH26-0006. While GPS is a newly established entity, the </w:t>
      </w:r>
      <w:r w:rsidRPr="4C90BAFA" w:rsidR="000B23A9">
        <w:rPr>
          <w:b w:val="1"/>
          <w:bCs w:val="1"/>
          <w:lang w:val="en-US"/>
        </w:rPr>
        <w:t>cumulative experience of our team exceeds 15 years</w:t>
      </w:r>
      <w:r w:rsidRPr="4C90BAFA" w:rsidR="000B23A9">
        <w:rPr>
          <w:lang w:val="en-US"/>
        </w:rPr>
        <w:t>, giving AHCCCS assurance that services will be delivered by seasoned professionals who have successfully performed comparable work across Arizona’s behavioral health landscape.</w:t>
      </w:r>
    </w:p>
    <w:p w:rsidR="00A869EA" w:rsidRDefault="000B23A9" w14:paraId="0000000B" w14:textId="77777777">
      <w:pPr>
        <w:pStyle w:val="Heading3"/>
        <w:keepNext w:val="0"/>
        <w:keepLines w:val="0"/>
        <w:rPr>
          <w:sz w:val="26"/>
          <w:szCs w:val="26"/>
        </w:rPr>
      </w:pPr>
      <w:bookmarkStart w:name="_heading=h.nlftyci9q1x8" w:colFirst="0" w:colLast="0" w:id="2"/>
      <w:bookmarkEnd w:id="2"/>
      <w:r>
        <w:rPr>
          <w:sz w:val="26"/>
          <w:szCs w:val="26"/>
        </w:rPr>
        <w:t>5.2.2.2 Key Personnel Qualifications</w:t>
      </w:r>
    </w:p>
    <w:p w:rsidR="006D577B" w:rsidRDefault="000B23A9" w14:paraId="32F6D1D7" w14:textId="77777777">
      <w:pPr>
        <w:spacing w:before="240" w:after="240"/>
      </w:pPr>
      <w:r w:rsidRPr="4C90BAFA" w:rsidR="000B23A9">
        <w:rPr>
          <w:lang w:val="en-US"/>
        </w:rPr>
        <w:t xml:space="preserve">GPS’s leadership and staff bring more than two decades of combined experience in behavioral health, trauma-informed counseling, and crisis intervention. Our Clinical Director, Program Manager, and Clinical Psychologist each have over ten years of direct experience in the field, complemented by specialized expertise in trauma, policy analysis, and administrative processes. Each key staff member meets or exceeds the minimum qualifications outlined in Attachment 3. </w:t>
      </w:r>
      <w:sdt>
        <w:sdtPr>
          <w:id w:val="1604522475"/>
          <w:tag w:val="goog_rdk_1"/>
          <w:placeholder>
            <w:docPart w:val="DefaultPlaceholder_1081868574"/>
          </w:placeholder>
        </w:sdtPr>
        <w:sdtContent/>
      </w:sdt>
    </w:p>
    <w:p w:rsidR="00A869EA" w:rsidRDefault="000B23A9" w14:paraId="0000000D" w14:textId="38FDD581">
      <w:pPr>
        <w:spacing w:before="240" w:after="240"/>
      </w:pPr>
      <w:r>
        <w:t>GPS’s strength lies in its people. Our leadership and clinical staff meet or exceed the minimum qualifications required under this solicitation:</w:t>
      </w:r>
    </w:p>
    <w:p w:rsidR="00A869EA" w:rsidRDefault="000B23A9" w14:paraId="0000000E" w14:textId="77777777">
      <w:pPr>
        <w:numPr>
          <w:ilvl w:val="0"/>
          <w:numId w:val="2"/>
        </w:numPr>
        <w:spacing w:before="240" w:after="0"/>
        <w:rPr/>
      </w:pPr>
      <w:r w:rsidRPr="4C90BAFA" w:rsidR="000B23A9">
        <w:rPr>
          <w:b w:val="1"/>
          <w:bCs w:val="1"/>
          <w:lang w:val="en-US"/>
        </w:rPr>
        <w:t>Zenata</w:t>
      </w:r>
      <w:r w:rsidRPr="4C90BAFA" w:rsidR="000B23A9">
        <w:rPr>
          <w:b w:val="1"/>
          <w:bCs w:val="1"/>
          <w:lang w:val="en-US"/>
        </w:rPr>
        <w:t xml:space="preserve"> Alexander, LCSW – Chief Administrative Officer</w:t>
      </w:r>
    </w:p>
    <w:p w:rsidR="00A869EA" w:rsidRDefault="000B23A9" w14:paraId="0000000F" w14:textId="77777777">
      <w:pPr>
        <w:numPr>
          <w:ilvl w:val="1"/>
          <w:numId w:val="2"/>
        </w:numPr>
        <w:spacing w:after="0"/>
      </w:pPr>
      <w:r>
        <w:t>Over 15 years’ experience in family therapy, crisis intervention, and supervised visitation.</w:t>
      </w:r>
    </w:p>
    <w:p w:rsidR="00A869EA" w:rsidP="00EF7218" w:rsidRDefault="000B23A9" w14:paraId="00000010" w14:textId="77777777">
      <w:pPr>
        <w:numPr>
          <w:ilvl w:val="1"/>
          <w:numId w:val="2"/>
        </w:numPr>
        <w:spacing w:after="0"/>
        <w:rPr/>
      </w:pPr>
      <w:r w:rsidRPr="4C90BAFA" w:rsidR="000B23A9">
        <w:rPr>
          <w:lang w:val="en-US"/>
        </w:rPr>
        <w:t>Licensed clinical social worker with expertise in Special Assistance, client rights, and Arizona behavioral health statutes.</w:t>
      </w:r>
    </w:p>
    <w:p w:rsidR="00A869EA" w:rsidP="006B1F46" w:rsidRDefault="000B23A9" w14:paraId="00000011" w14:textId="77777777">
      <w:pPr>
        <w:spacing w:after="0"/>
        <w:ind w:left="360"/>
      </w:pPr>
      <w:r w:rsidRPr="4C90BAFA" w:rsidR="000B23A9">
        <w:rPr>
          <w:lang w:val="en-US"/>
        </w:rPr>
        <w:t>Zenata</w:t>
      </w:r>
      <w:r w:rsidRPr="4C90BAFA" w:rsidR="000B23A9">
        <w:rPr>
          <w:lang w:val="en-US"/>
        </w:rPr>
        <w:t xml:space="preserve"> Alexander, LCSW, will serve as the Project Manager and primary liaison to the OHR Advocacy Administrator, as required under Scope Section 4.3.19. In this capacity, she will coordinate deliverables, timelines, and communication between GPS and AHCCCS/DBHH/OHR. </w:t>
      </w:r>
      <w:r w:rsidRPr="4C90BAFA" w:rsidR="000B23A9">
        <w:rPr>
          <w:lang w:val="en-US"/>
        </w:rPr>
        <w:t>Zenata</w:t>
      </w:r>
      <w:r w:rsidRPr="4C90BAFA" w:rsidR="000B23A9">
        <w:rPr>
          <w:lang w:val="en-US"/>
        </w:rPr>
        <w:t xml:space="preserve"> will ensure submission of monthly reports by the 25th of each month, monitor case closure compliance (4.3.11–4.3.13), and oversee systemic reporting accuracy. She will also be responsible for conflict-of-interest disclosure and quality review o</w:t>
      </w:r>
      <w:r w:rsidRPr="4C90BAFA" w:rsidR="000B23A9">
        <w:rPr>
          <w:lang w:val="en-US"/>
        </w:rPr>
        <w:t>f advocacy documentation.</w:t>
      </w:r>
    </w:p>
    <w:p w:rsidR="006B1F46" w:rsidP="006B1F46" w:rsidRDefault="006B1F46" w14:paraId="4945EB96" w14:textId="77777777">
      <w:pPr>
        <w:spacing w:after="0"/>
        <w:ind w:left="360"/>
      </w:pPr>
    </w:p>
    <w:p w:rsidR="00A869EA" w:rsidRDefault="000B23A9" w14:paraId="00000012" w14:textId="77777777">
      <w:pPr>
        <w:numPr>
          <w:ilvl w:val="0"/>
          <w:numId w:val="2"/>
        </w:numPr>
        <w:spacing w:after="0"/>
      </w:pPr>
      <w:r>
        <w:rPr>
          <w:b/>
        </w:rPr>
        <w:t>Suma Hodge, LPC – Clinical Supervisor</w:t>
      </w:r>
    </w:p>
    <w:p w:rsidR="00A869EA" w:rsidRDefault="000B23A9" w14:paraId="00000013" w14:textId="77777777">
      <w:pPr>
        <w:numPr>
          <w:ilvl w:val="1"/>
          <w:numId w:val="2"/>
        </w:numPr>
        <w:spacing w:after="0"/>
      </w:pPr>
      <w:r>
        <w:t>More than 12 years of trauma counseling and clinical program oversight.</w:t>
      </w:r>
    </w:p>
    <w:p w:rsidR="00A869EA" w:rsidRDefault="000B23A9" w14:paraId="00000014" w14:textId="77777777">
      <w:pPr>
        <w:numPr>
          <w:ilvl w:val="1"/>
          <w:numId w:val="2"/>
        </w:numPr>
        <w:spacing w:after="0"/>
      </w:pPr>
      <w:r>
        <w:t>Experienced in intake assessments, bilingual advocacy, and compliance monitoring.</w:t>
      </w:r>
    </w:p>
    <w:p w:rsidR="006B1F46" w:rsidRDefault="006B1F46" w14:paraId="2FAC227C" w14:textId="77777777">
      <w:pPr>
        <w:spacing w:after="0"/>
      </w:pPr>
    </w:p>
    <w:p w:rsidR="00A869EA" w:rsidP="006B1F46" w:rsidRDefault="000B23A9" w14:paraId="00000015" w14:textId="1A6BABD7">
      <w:pPr>
        <w:spacing w:after="0"/>
        <w:ind w:left="360"/>
      </w:pPr>
      <w:r w:rsidRPr="4C90BAFA" w:rsidR="000B23A9">
        <w:rPr>
          <w:lang w:val="en-US"/>
        </w:rPr>
        <w:t>Leads training, case supervision, and Special Assistance coordination (4.3.6–4.3.7). Oversees advocate preparation for ISP/ITDP participation, grievance review, and appeal readiness. Supports OHR in revising educational materials (4.3.8) and ensures team participation in required administrative meetings (4.3.16).</w:t>
      </w:r>
    </w:p>
    <w:p w:rsidR="006B1F46" w:rsidP="006B1F46" w:rsidRDefault="006B1F46" w14:paraId="7FA1CFFB" w14:textId="77777777">
      <w:pPr>
        <w:spacing w:after="0"/>
        <w:ind w:left="360"/>
      </w:pPr>
    </w:p>
    <w:p w:rsidR="00A869EA" w:rsidRDefault="000B23A9" w14:paraId="00000016" w14:textId="77777777">
      <w:pPr>
        <w:numPr>
          <w:ilvl w:val="0"/>
          <w:numId w:val="2"/>
        </w:numPr>
        <w:spacing w:after="0"/>
      </w:pPr>
      <w:r>
        <w:rPr>
          <w:b/>
        </w:rPr>
        <w:t>Dr. Donette Alexis, Psy.D. – Clinical Psychologist</w:t>
      </w:r>
    </w:p>
    <w:p w:rsidR="00A869EA" w:rsidRDefault="000B23A9" w14:paraId="00000017" w14:textId="77777777">
      <w:pPr>
        <w:numPr>
          <w:ilvl w:val="1"/>
          <w:numId w:val="2"/>
        </w:numPr>
        <w:spacing w:after="0"/>
      </w:pPr>
      <w:r>
        <w:t>10+ years of experience in psychological assessment, systemic data review, and administrative hearing preparation.</w:t>
      </w:r>
    </w:p>
    <w:p w:rsidR="00A869EA" w:rsidRDefault="000B23A9" w14:paraId="00000018" w14:textId="77777777">
      <w:pPr>
        <w:numPr>
          <w:ilvl w:val="1"/>
          <w:numId w:val="2"/>
        </w:numPr>
        <w:spacing w:after="0"/>
      </w:pPr>
      <w:proofErr w:type="gramStart"/>
      <w:r>
        <w:t>Specializes</w:t>
      </w:r>
      <w:proofErr w:type="gramEnd"/>
      <w:r>
        <w:t xml:space="preserve"> in trauma services and policy analysis.</w:t>
      </w:r>
    </w:p>
    <w:p w:rsidR="00A869EA" w:rsidP="006B1F46" w:rsidRDefault="000B23A9" w14:paraId="00000019" w14:textId="1B974421">
      <w:pPr>
        <w:spacing w:after="0"/>
        <w:ind w:left="360"/>
      </w:pPr>
      <w:r w:rsidRPr="4C90BAFA" w:rsidR="000B23A9">
        <w:rPr>
          <w:lang w:val="en-US"/>
        </w:rPr>
        <w:t>Responsible for systemic trend analysis, Quality-of-Care data review, and creation of tracking and trending reports (4.3.9–4.3.15). Provides subject-matter expertise for legal/policy research on alleged rights violations (4.3.</w:t>
      </w:r>
      <w:r w:rsidRPr="4C90BAFA" w:rsidR="000B23A9">
        <w:rPr>
          <w:lang w:val="en-US"/>
        </w:rPr>
        <w:t>15) and contributes to systemic policy recommendations.</w:t>
      </w:r>
    </w:p>
    <w:p w:rsidRPr="009641E5" w:rsidR="006B1F46" w:rsidP="006B1F46" w:rsidRDefault="006B1F46" w14:paraId="24C6DBD5" w14:textId="77777777">
      <w:pPr>
        <w:spacing w:after="0"/>
        <w:ind w:left="360"/>
      </w:pPr>
    </w:p>
    <w:p w:rsidRPr="009641E5" w:rsidR="00A869EA" w:rsidP="00216048" w:rsidRDefault="000B23A9" w14:paraId="0000001A" w14:textId="6EBCE14B">
      <w:pPr>
        <w:numPr>
          <w:ilvl w:val="0"/>
          <w:numId w:val="2"/>
        </w:numPr>
        <w:spacing w:after="0"/>
        <w:rPr/>
      </w:pPr>
      <w:r w:rsidRPr="4C90BAFA" w:rsidR="000B23A9">
        <w:rPr>
          <w:b w:val="1"/>
          <w:bCs w:val="1"/>
          <w:lang w:val="en-US"/>
        </w:rPr>
        <w:t xml:space="preserve">Treyvonte </w:t>
      </w:r>
      <w:r w:rsidRPr="4C90BAFA" w:rsidR="001A4648">
        <w:rPr>
          <w:b w:val="1"/>
          <w:bCs w:val="1"/>
          <w:lang w:val="en-US"/>
        </w:rPr>
        <w:t>Chambliss</w:t>
      </w:r>
      <w:r w:rsidRPr="4C90BAFA" w:rsidR="000B23A9">
        <w:rPr>
          <w:b w:val="1"/>
          <w:bCs w:val="1"/>
          <w:lang w:val="en-US"/>
        </w:rPr>
        <w:t xml:space="preserve">  –</w:t>
      </w:r>
      <w:r w:rsidRPr="4C90BAFA" w:rsidR="000B23A9">
        <w:rPr>
          <w:b w:val="1"/>
          <w:bCs w:val="1"/>
          <w:lang w:val="en-US"/>
        </w:rPr>
        <w:t xml:space="preserve"> </w:t>
      </w:r>
      <w:r w:rsidRPr="4C90BAFA" w:rsidR="000B23A9">
        <w:rPr>
          <w:b w:val="1"/>
          <w:bCs w:val="1"/>
          <w:lang w:val="en-US"/>
        </w:rPr>
        <w:t>Para Professional</w:t>
      </w:r>
      <w:r w:rsidRPr="4C90BAFA" w:rsidR="000B23A9">
        <w:rPr>
          <w:b w:val="1"/>
          <w:bCs w:val="1"/>
          <w:lang w:val="en-US"/>
        </w:rPr>
        <w:t>/Chief Operating Officer</w:t>
      </w:r>
    </w:p>
    <w:p w:rsidRPr="00AD0967" w:rsidR="00216048" w:rsidP="00216048" w:rsidRDefault="00216048" w14:paraId="16FD3159" w14:textId="77777777">
      <w:pPr>
        <w:numPr>
          <w:ilvl w:val="1"/>
          <w:numId w:val="2"/>
        </w:numPr>
        <w:spacing w:after="0"/>
      </w:pPr>
      <w:r w:rsidRPr="00AD0967">
        <w:t xml:space="preserve">Program administrator with </w:t>
      </w:r>
      <w:r w:rsidRPr="00AD0967">
        <w:rPr>
          <w:b/>
        </w:rPr>
        <w:t>over a decade of experience</w:t>
      </w:r>
      <w:r w:rsidRPr="00AD0967">
        <w:t xml:space="preserve"> in contract compliance, operational oversight, and behavioral health program support.</w:t>
      </w:r>
    </w:p>
    <w:p w:rsidRPr="00AD0967" w:rsidR="00216048" w:rsidP="00216048" w:rsidRDefault="00216048" w14:paraId="0A5AD17E" w14:textId="77777777">
      <w:pPr>
        <w:numPr>
          <w:ilvl w:val="1"/>
          <w:numId w:val="2"/>
        </w:numPr>
        <w:spacing w:after="0"/>
      </w:pPr>
      <w:r w:rsidRPr="00AD0967">
        <w:t xml:space="preserve">Skilled in implementing </w:t>
      </w:r>
      <w:r w:rsidRPr="00AD0967">
        <w:rPr>
          <w:b/>
        </w:rPr>
        <w:t>continuous quality improvement (CQI)</w:t>
      </w:r>
      <w:r w:rsidRPr="00AD0967">
        <w:t xml:space="preserve"> processes, peer review, and policy compliance monitoring.</w:t>
      </w:r>
    </w:p>
    <w:p w:rsidRPr="00AD0967" w:rsidR="00216048" w:rsidP="00216048" w:rsidRDefault="00216048" w14:paraId="59237E0D" w14:textId="77777777">
      <w:pPr>
        <w:numPr>
          <w:ilvl w:val="1"/>
          <w:numId w:val="2"/>
        </w:numPr>
        <w:spacing w:after="0"/>
      </w:pPr>
      <w:r w:rsidRPr="00AD0967">
        <w:t>HIPAA training current.</w:t>
      </w:r>
    </w:p>
    <w:p w:rsidRPr="00AD0967" w:rsidR="00216048" w:rsidP="00216048" w:rsidRDefault="00216048" w14:paraId="41A7AA2A" w14:textId="77777777">
      <w:pPr>
        <w:numPr>
          <w:ilvl w:val="1"/>
          <w:numId w:val="2"/>
        </w:numPr>
        <w:spacing w:after="0"/>
      </w:pPr>
      <w:r w:rsidRPr="00AD0967">
        <w:t>Holds fingerprint clearance and passes Arizona background requirements.</w:t>
      </w:r>
    </w:p>
    <w:p w:rsidR="00231BD3" w:rsidP="00231BD3" w:rsidRDefault="00231BD3" w14:paraId="43928BB2" w14:textId="77777777">
      <w:pPr>
        <w:spacing w:after="0"/>
      </w:pPr>
    </w:p>
    <w:p w:rsidRPr="00231BD3" w:rsidR="00A869EA" w:rsidP="006B1F46" w:rsidRDefault="000B23A9" w14:paraId="0000001C" w14:textId="780A70B3">
      <w:pPr>
        <w:spacing w:after="0"/>
        <w:ind w:left="720"/>
        <w:rPr>
          <w:highlight w:val="yellow"/>
        </w:rPr>
      </w:pPr>
      <w:r>
        <w:t xml:space="preserve">Manages operational implementation, monthly reporting schedules (5.1–6.1), and CQI tracking. </w:t>
      </w:r>
      <w:proofErr w:type="gramStart"/>
      <w:r>
        <w:t>Oversees</w:t>
      </w:r>
      <w:proofErr w:type="gramEnd"/>
      <w:r>
        <w:t xml:space="preserve"> administrative coordination of deliverable submission, documentation audits, and cross-coverage for advocacy support functions.</w:t>
      </w:r>
    </w:p>
    <w:p w:rsidR="00A869EA" w:rsidRDefault="000B23A9" w14:paraId="0000001D" w14:textId="77777777">
      <w:pPr>
        <w:spacing w:before="240" w:after="240"/>
      </w:pPr>
      <w:r w:rsidRPr="4C90BAFA" w:rsidR="000B23A9">
        <w:rPr>
          <w:lang w:val="en-US"/>
        </w:rPr>
        <w:t>GPS maintains an internal coverage protocol to ensure uninterrupted service delivery. In the event of staff absence or turnover, alternate personnel with equivalent qualifications are designated to assume critical responsibilities, maintaining compliance with OHR case management standards and reporting timelines. All leadership and key staff participate in joint supervision and documentation review meetings to ensure consistency and accuracy across advocacy activities.</w:t>
      </w:r>
    </w:p>
    <w:p w:rsidR="00A869EA" w:rsidRDefault="000B23A9" w14:paraId="0000001E" w14:textId="77777777">
      <w:pPr>
        <w:pStyle w:val="Heading3"/>
        <w:keepNext w:val="0"/>
        <w:keepLines w:val="0"/>
        <w:rPr>
          <w:sz w:val="26"/>
          <w:szCs w:val="26"/>
        </w:rPr>
      </w:pPr>
      <w:bookmarkStart w:name="_heading=h.ir7ji2d5dvvc" w:colFirst="0" w:colLast="0" w:id="3"/>
      <w:bookmarkEnd w:id="3"/>
      <w:r>
        <w:rPr>
          <w:sz w:val="26"/>
          <w:szCs w:val="26"/>
        </w:rPr>
        <w:t>5.2.2.3 Detailed Staff Qualifications</w:t>
      </w:r>
    </w:p>
    <w:p w:rsidR="00A869EA" w:rsidRDefault="000B23A9" w14:paraId="0000001F" w14:textId="77777777">
      <w:pPr>
        <w:spacing w:before="240" w:after="240"/>
      </w:pPr>
      <w:r>
        <w:t>Each GPS advocate and clinical professional:</w:t>
      </w:r>
    </w:p>
    <w:p w:rsidR="00A869EA" w:rsidRDefault="000B23A9" w14:paraId="00000020" w14:textId="77777777">
      <w:pPr>
        <w:numPr>
          <w:ilvl w:val="0"/>
          <w:numId w:val="6"/>
        </w:numPr>
        <w:spacing w:before="240" w:after="0"/>
      </w:pPr>
      <w:proofErr w:type="gramStart"/>
      <w:r>
        <w:t>Possess</w:t>
      </w:r>
      <w:proofErr w:type="gramEnd"/>
      <w:r>
        <w:t xml:space="preserve"> a minimum of </w:t>
      </w:r>
      <w:r>
        <w:rPr>
          <w:b/>
        </w:rPr>
        <w:t>six years’ experience</w:t>
      </w:r>
      <w:r>
        <w:t xml:space="preserve"> in behavioral health and advocacy.</w:t>
      </w:r>
    </w:p>
    <w:p w:rsidR="00A869EA" w:rsidRDefault="000B23A9" w14:paraId="00000021" w14:textId="77777777">
      <w:pPr>
        <w:numPr>
          <w:ilvl w:val="0"/>
          <w:numId w:val="6"/>
        </w:numPr>
        <w:spacing w:after="0"/>
      </w:pPr>
      <w:r>
        <w:t xml:space="preserve">Be trained in </w:t>
      </w:r>
      <w:r>
        <w:rPr>
          <w:b/>
        </w:rPr>
        <w:t>Arizona Administrative Code Title 9, Chapter 21</w:t>
      </w:r>
      <w:r>
        <w:t>, and Special Assistance requirements.</w:t>
      </w:r>
    </w:p>
    <w:p w:rsidR="00A869EA" w:rsidRDefault="000B23A9" w14:paraId="00000022" w14:textId="77777777">
      <w:pPr>
        <w:numPr>
          <w:ilvl w:val="0"/>
          <w:numId w:val="6"/>
        </w:numPr>
        <w:spacing w:after="0"/>
        <w:rPr/>
      </w:pPr>
      <w:r w:rsidRPr="4C90BAFA" w:rsidR="000B23A9">
        <w:rPr>
          <w:lang w:val="en-US"/>
        </w:rPr>
        <w:t xml:space="preserve">Hold </w:t>
      </w:r>
      <w:r w:rsidRPr="4C90BAFA" w:rsidR="000B23A9">
        <w:rPr>
          <w:b w:val="1"/>
          <w:bCs w:val="1"/>
          <w:lang w:val="en-US"/>
        </w:rPr>
        <w:t>HIPAA certification within the past 12 months</w:t>
      </w:r>
      <w:r w:rsidRPr="4C90BAFA" w:rsidR="000B23A9">
        <w:rPr>
          <w:lang w:val="en-US"/>
        </w:rPr>
        <w:t xml:space="preserve"> (or complete AHCCCS-provided training immediately upon award).</w:t>
      </w:r>
    </w:p>
    <w:p w:rsidR="00A869EA" w:rsidRDefault="000B23A9" w14:paraId="00000023" w14:textId="77777777">
      <w:pPr>
        <w:numPr>
          <w:ilvl w:val="0"/>
          <w:numId w:val="6"/>
        </w:numPr>
        <w:spacing w:after="0"/>
      </w:pPr>
      <w:r>
        <w:t>Pass fingerprint clearance and background checks in compliance with Arizona statutes.</w:t>
      </w:r>
    </w:p>
    <w:p w:rsidR="00A869EA" w:rsidRDefault="000B23A9" w14:paraId="00000024" w14:textId="77777777">
      <w:pPr>
        <w:numPr>
          <w:ilvl w:val="0"/>
          <w:numId w:val="6"/>
        </w:numPr>
        <w:spacing w:after="240"/>
      </w:pPr>
      <w:r>
        <w:t xml:space="preserve">Be trained in </w:t>
      </w:r>
      <w:r>
        <w:rPr>
          <w:b/>
        </w:rPr>
        <w:t>trauma-informed care, cultural competency, and administrative law processes</w:t>
      </w:r>
      <w:r>
        <w:t xml:space="preserve"> to ensure quality client advocacy.</w:t>
      </w:r>
    </w:p>
    <w:p w:rsidR="00A869EA" w:rsidRDefault="000B23A9" w14:paraId="00000025" w14:textId="77777777">
      <w:pPr>
        <w:spacing w:after="240"/>
      </w:pPr>
      <w:r w:rsidRPr="4C90BAFA" w:rsidR="000B23A9">
        <w:rPr>
          <w:lang w:val="en-US"/>
        </w:rPr>
        <w:t>In addition to maintaining individual credentials, all GPS personnel will participate in AHCCCS-sponsored HIPAA Awareness and policy training as required under Scope Section 3.2. This ensures that staff remain fully aligned with AHCCCS expectations for privacy, security, and client protection. Documentation of completion will be maintained and available for audit.</w:t>
      </w:r>
    </w:p>
    <w:p w:rsidR="00A869EA" w:rsidRDefault="000B23A9" w14:paraId="00000026" w14:textId="79D5AC42">
      <w:pPr>
        <w:spacing w:after="240"/>
      </w:pPr>
      <w:sdt>
        <w:sdtPr>
          <w:id w:val="2013032114"/>
          <w:tag w:val="goog_rdk_2"/>
          <w:showingPlcHdr/>
          <w:placeholder>
            <w:docPart w:val="DefaultPlaceholder_1081868574"/>
          </w:placeholder>
        </w:sdtPr>
        <w:sdtContent>
          <w:r w:rsidRPr="4C90BAFA" w:rsidR="003944CF">
            <w:rPr>
              <w:lang w:val="en-US"/>
            </w:rPr>
            <w:t xml:space="preserve">     </w:t>
          </w:r>
        </w:sdtContent>
      </w:sdt>
      <w:r w:rsidRPr="4C90BAFA" w:rsidR="000B23A9">
        <w:rPr>
          <w:lang w:val="en-US"/>
        </w:rPr>
        <w:t xml:space="preserve">GPS staff </w:t>
      </w:r>
      <w:r w:rsidRPr="4C90BAFA" w:rsidR="003944CF">
        <w:rPr>
          <w:lang w:val="en-US"/>
        </w:rPr>
        <w:t xml:space="preserve">will </w:t>
      </w:r>
      <w:r w:rsidRPr="4C90BAFA" w:rsidR="000B23A9">
        <w:rPr>
          <w:lang w:val="en-US"/>
        </w:rPr>
        <w:t>adhere strictly to OHR documentation and reporting parameters in accordance with Scope Sections 4.3.11 through 4.3.13. Each advocate maintains a complete electronic case file containing intake notes, investigative correspondence, and closure documentation. Case files are reviewed monthly for accuracy and timeliness before being returned to OHR for archival storage. Staff are trained to follow OHR’s defined closure protocols and communication requirements for ongoing cases.</w:t>
      </w:r>
    </w:p>
    <w:p w:rsidR="00A869EA" w:rsidRDefault="000B23A9" w14:paraId="00000027" w14:textId="77777777">
      <w:pPr>
        <w:spacing w:after="240"/>
      </w:pPr>
      <w:r>
        <w:t>Continuous Quality Improvement (CQI) and Ongoing Training: Under GPS’s CQI plan, all key personnel complete annual refresher training in trauma-informed advocacy, Title 9 compliance, cultural responsiveness, and systemic data reporting. Staff also receive semiannual updates on policy revisions, legislative changes, and grievance procedures affecting members with SMI. New hires undergo structured onboarding that includes review of OHR Priorities and Case Selection Criteria, followed by quarterly internal sup</w:t>
      </w:r>
      <w:r>
        <w:t>ervision meetings to evaluate adherence to advocacy standards.</w:t>
      </w:r>
    </w:p>
    <w:p w:rsidR="00A869EA" w:rsidRDefault="000B23A9" w14:paraId="00000028" w14:textId="77777777">
      <w:pPr>
        <w:spacing w:after="240"/>
      </w:pPr>
      <w:r w:rsidRPr="4C90BAFA" w:rsidR="000B23A9">
        <w:rPr>
          <w:lang w:val="en-US"/>
        </w:rPr>
        <w:t>Systemic and Analytical Expertise: GPS’s advocates and leadership team have completed training in data interpretation, policy research, and legal analysis, directly supporting Scope Sections 4.3.9 through 4.3.15. Staff are proficient in identifying patterns of rights violations and integrating findings into systemic reports submitted to AHCCCS/DBHH/OHR. This ensures that individual case experience translates into actionable insights for improving statewide behavioral health oversight.</w:t>
      </w:r>
    </w:p>
    <w:p w:rsidR="00A869EA" w:rsidRDefault="000B23A9" w14:paraId="00000029" w14:textId="77777777">
      <w:pPr>
        <w:spacing w:before="240" w:after="240"/>
        <w:rPr>
          <w:b/>
        </w:rPr>
      </w:pPr>
      <w:r>
        <w:t>This combination of professional licensing, field experience, and specialized training ensures that every staff member is prepared to handle both individual advocacy and systemic reporting.</w:t>
      </w:r>
    </w:p>
    <w:p w:rsidR="00A869EA" w:rsidRDefault="000B23A9" w14:paraId="0000002A" w14:textId="77777777">
      <w:pPr>
        <w:pStyle w:val="Heading3"/>
        <w:keepNext w:val="0"/>
        <w:keepLines w:val="0"/>
        <w:rPr>
          <w:sz w:val="26"/>
          <w:szCs w:val="26"/>
        </w:rPr>
      </w:pPr>
      <w:bookmarkStart w:name="_heading=h.h0gwefuajsd" w:colFirst="0" w:colLast="0" w:id="4"/>
      <w:bookmarkEnd w:id="4"/>
      <w:r>
        <w:rPr>
          <w:sz w:val="26"/>
          <w:szCs w:val="26"/>
        </w:rPr>
        <w:t>5.2.2.4 Other Pertinent Information</w:t>
      </w:r>
    </w:p>
    <w:p w:rsidR="00A869EA" w:rsidRDefault="000B23A9" w14:paraId="0000002B" w14:textId="153E6966">
      <w:pPr>
        <w:numPr>
          <w:ilvl w:val="0"/>
          <w:numId w:val="9"/>
        </w:numPr>
        <w:spacing w:before="240" w:after="0"/>
        <w:rPr/>
      </w:pPr>
      <w:r w:rsidRPr="4C90BAFA" w:rsidR="000B23A9">
        <w:rPr>
          <w:b w:val="1"/>
          <w:bCs w:val="1"/>
          <w:lang w:val="en-US"/>
        </w:rPr>
        <w:t>Compliance &amp; Security:</w:t>
      </w:r>
      <w:r w:rsidRPr="4C90BAFA" w:rsidR="000B23A9">
        <w:rPr>
          <w:lang w:val="en-US"/>
        </w:rPr>
        <w:t xml:space="preserve"> GPS is HIPAA-compliant and prepared to meet NIST 800-53 and </w:t>
      </w:r>
      <w:r w:rsidRPr="4C90BAFA" w:rsidR="000B23A9">
        <w:rPr>
          <w:lang w:val="en-US"/>
        </w:rPr>
        <w:t>AZRamp</w:t>
      </w:r>
      <w:r w:rsidRPr="4C90BAFA" w:rsidR="000B23A9">
        <w:rPr>
          <w:lang w:val="en-US"/>
        </w:rPr>
        <w:t xml:space="preserve"> security standards. Staff are trained in data privacy, confidentiality, and secure handling of records.</w:t>
      </w:r>
      <w:r w:rsidRPr="4C90BAFA" w:rsidR="003944CF">
        <w:rPr>
          <w:lang w:val="en-US"/>
        </w:rPr>
        <w:t xml:space="preserve"> </w:t>
      </w:r>
      <w:r w:rsidRPr="4C90BAFA" w:rsidR="000B23A9">
        <w:rPr>
          <w:b w:val="1"/>
          <w:bCs w:val="1"/>
          <w:lang w:val="en-US"/>
        </w:rPr>
        <w:t xml:space="preserve">GPS’s </w:t>
      </w:r>
      <w:r w:rsidRPr="4C90BAFA" w:rsidR="000B23A9">
        <w:rPr>
          <w:lang w:val="en-US"/>
        </w:rPr>
        <w:t>data management systems follow AHCCCS and State of Arizona Information Security policies, including encryption of all case records, controlled user access, and audit logging in alignment with NIST 800-171 and AZRAMP requirements. All advocacy data is stored within encrypted platforms located on U.S.-based servers, with role-based ac</w:t>
      </w:r>
      <w:r w:rsidRPr="4C90BAFA" w:rsidR="000B23A9">
        <w:rPr>
          <w:lang w:val="en-US"/>
        </w:rPr>
        <w:t>cess to ensure confidentiality. Annual internal IT security assessments and penetration testing are performed to validate compliance, and findings are incorporated into our Continuous Quality Improvement (CQI) plan.</w:t>
      </w:r>
    </w:p>
    <w:p w:rsidR="00A869EA" w:rsidRDefault="000B23A9" w14:paraId="0000002C" w14:textId="77777777">
      <w:pPr>
        <w:numPr>
          <w:ilvl w:val="0"/>
          <w:numId w:val="9"/>
        </w:numPr>
        <w:spacing w:after="0"/>
        <w:rPr/>
      </w:pPr>
      <w:r w:rsidRPr="4C90BAFA" w:rsidR="000B23A9">
        <w:rPr>
          <w:b w:val="1"/>
          <w:bCs w:val="1"/>
          <w:lang w:val="en-US"/>
        </w:rPr>
        <w:t>Insurance Coverage:</w:t>
      </w:r>
      <w:r w:rsidRPr="4C90BAFA" w:rsidR="000B23A9">
        <w:rPr>
          <w:lang w:val="en-US"/>
        </w:rPr>
        <w:t xml:space="preserve"> GPS will maintain Commercial General Liability, Professional Liability (E&amp;O with Sexual Abuse and Molestation coverage), Workers’ Compensation, and Automobile insurance, meeting or exceeding AHCCCS requirements. Insurance compliance is monitored quarterly, and GPS maintains a Certificate of Insurance on file that meets AHCCCS’s limits and policy language. Any change in </w:t>
      </w:r>
      <w:r w:rsidRPr="4C90BAFA" w:rsidR="000B23A9">
        <w:rPr>
          <w:lang w:val="en-US"/>
        </w:rPr>
        <w:t>carrier</w:t>
      </w:r>
      <w:r w:rsidRPr="4C90BAFA" w:rsidR="000B23A9">
        <w:rPr>
          <w:lang w:val="en-US"/>
        </w:rPr>
        <w:t xml:space="preserve"> or coverage is reported to AHCCCS within five (5) business days, per the Intent to Provide Insurance clause. GPS’s insurer provides</w:t>
      </w:r>
      <w:r w:rsidRPr="4C90BAFA" w:rsidR="000B23A9">
        <w:rPr>
          <w:lang w:val="en-US"/>
        </w:rPr>
        <w:t xml:space="preserve"> verification of coverage for all staff operating under this contract, including advocates conducting fieldwork or client meetings off-site.</w:t>
      </w:r>
    </w:p>
    <w:p w:rsidR="00A869EA" w:rsidRDefault="000B23A9" w14:paraId="0000002D" w14:textId="79B39B02">
      <w:pPr>
        <w:numPr>
          <w:ilvl w:val="0"/>
          <w:numId w:val="9"/>
        </w:numPr>
        <w:spacing w:after="0"/>
        <w:rPr/>
      </w:pPr>
      <w:r w:rsidRPr="4C90BAFA" w:rsidR="000B23A9">
        <w:rPr>
          <w:b w:val="1"/>
          <w:bCs w:val="1"/>
          <w:lang w:val="en-US"/>
        </w:rPr>
        <w:t>Continuous Quality Improvement (CQI):</w:t>
      </w:r>
      <w:r w:rsidRPr="4C90BAFA" w:rsidR="000B23A9">
        <w:rPr>
          <w:lang w:val="en-US"/>
        </w:rPr>
        <w:t xml:space="preserve"> GPS employs CQI processes adapted from prior work, including monthly audits, peer documentation reviews, and client feedback surveys to ensure service quality.</w:t>
      </w:r>
      <w:r w:rsidRPr="4C90BAFA" w:rsidR="00AD0967">
        <w:rPr>
          <w:lang w:val="en-US"/>
        </w:rPr>
        <w:t xml:space="preserve">  </w:t>
      </w:r>
      <w:r w:rsidRPr="4C90BAFA" w:rsidR="000B23A9">
        <w:rPr>
          <w:lang w:val="en-US"/>
        </w:rPr>
        <w:t>CQI results are directly linked to contract deliverables. Monthly audits include verification of timely case closures (4.3.12), accuracy of systemic reports (4.3.14), and compliance with OHR documentation standards. Identified trends feed into internal training sessions and updates to advocacy protocols. Each quarter, CQI outcomes are summarized in</w:t>
      </w:r>
      <w:r w:rsidRPr="4C90BAFA" w:rsidR="000B23A9">
        <w:rPr>
          <w:lang w:val="en-US"/>
        </w:rPr>
        <w:t xml:space="preserve"> an internal quality report that is shared with leadership and informs continuous improvement in grievance handling, appeal preparation, and report submission.</w:t>
      </w:r>
    </w:p>
    <w:p w:rsidR="00A869EA" w:rsidRDefault="000B23A9" w14:paraId="0000002E" w14:textId="77777777">
      <w:pPr>
        <w:numPr>
          <w:ilvl w:val="0"/>
          <w:numId w:val="9"/>
        </w:numPr>
        <w:spacing w:after="240"/>
        <w:rPr/>
      </w:pPr>
      <w:r w:rsidRPr="4C90BAFA" w:rsidR="000B23A9">
        <w:rPr>
          <w:b w:val="1"/>
          <w:bCs w:val="1"/>
          <w:lang w:val="en-US"/>
        </w:rPr>
        <w:t>Financial Stability:</w:t>
      </w:r>
      <w:r w:rsidRPr="4C90BAFA" w:rsidR="000B23A9">
        <w:rPr>
          <w:lang w:val="en-US"/>
        </w:rPr>
        <w:t xml:space="preserve"> While a new entity, GPS maintains positive financial health. Audited </w:t>
      </w:r>
      <w:r w:rsidRPr="4C90BAFA" w:rsidR="000B23A9">
        <w:rPr>
          <w:lang w:val="en-US"/>
        </w:rPr>
        <w:t>financials</w:t>
      </w:r>
      <w:r w:rsidRPr="4C90BAFA" w:rsidR="000B23A9">
        <w:rPr>
          <w:lang w:val="en-US"/>
        </w:rPr>
        <w:t xml:space="preserve"> and banking references are available upon request to demonstrate stability. GPS’s accounting and financial management systems comply with Generally Accepted Accounting Principles (GAAP) and Arizona procurement requirements. Funds are segregated by contract to ensure transparent tracking of expenditures, and GPS can produce a current balance sheet and income statement within five (5) business days of any AHCCCS request (Scope §6</w:t>
      </w:r>
      <w:r w:rsidRPr="4C90BAFA" w:rsidR="000B23A9">
        <w:rPr>
          <w:lang w:val="en-US"/>
        </w:rPr>
        <w:t xml:space="preserve">). No debts, </w:t>
      </w:r>
      <w:r w:rsidRPr="4C90BAFA" w:rsidR="000B23A9">
        <w:rPr>
          <w:lang w:val="en-US"/>
        </w:rPr>
        <w:t>liens</w:t>
      </w:r>
      <w:r w:rsidRPr="4C90BAFA" w:rsidR="000B23A9">
        <w:rPr>
          <w:lang w:val="en-US"/>
        </w:rPr>
        <w:t>, or material liabilities exist that would affect our ability to perform. This financial structure ensures uninterrupted advocacy service delivery throughout the contract term.</w:t>
      </w:r>
    </w:p>
    <w:p w:rsidR="00A869EA" w:rsidRDefault="000B23A9" w14:paraId="0000002F" w14:textId="77777777">
      <w:pPr>
        <w:pStyle w:val="Heading3"/>
        <w:keepNext w:val="0"/>
        <w:keepLines w:val="0"/>
        <w:rPr>
          <w:sz w:val="26"/>
          <w:szCs w:val="26"/>
        </w:rPr>
      </w:pPr>
      <w:bookmarkStart w:name="_heading=h.d8qsqiu77ups" w:colFirst="0" w:colLast="0" w:id="5"/>
      <w:bookmarkEnd w:id="5"/>
      <w:r>
        <w:rPr>
          <w:sz w:val="26"/>
          <w:szCs w:val="26"/>
        </w:rPr>
        <w:t>5.2.2.5 Subcontractors</w:t>
      </w:r>
    </w:p>
    <w:p w:rsidR="00A869EA" w:rsidRDefault="000B23A9" w14:paraId="00000030" w14:textId="77777777">
      <w:pPr>
        <w:spacing w:before="240" w:after="240"/>
      </w:pPr>
      <w:r w:rsidRPr="4C90BAFA" w:rsidR="000B23A9">
        <w:rPr>
          <w:lang w:val="en-US"/>
        </w:rPr>
        <w:t>GPS will not be utilizing subcontractors for this RFP. All advocacy, case management, systemic reporting, and compliance activities will be performed directly by GPS staff. By keeping all services in-house, GPS ensures:</w:t>
      </w:r>
    </w:p>
    <w:p w:rsidR="00A869EA" w:rsidRDefault="000B23A9" w14:paraId="00000031" w14:textId="77777777">
      <w:pPr>
        <w:numPr>
          <w:ilvl w:val="0"/>
          <w:numId w:val="1"/>
        </w:numPr>
        <w:spacing w:before="240" w:after="0"/>
      </w:pPr>
      <w:r>
        <w:rPr>
          <w:b/>
        </w:rPr>
        <w:t>Consistency of quality</w:t>
      </w:r>
      <w:r>
        <w:t xml:space="preserve"> across all advocacy and reporting deliverables.</w:t>
      </w:r>
    </w:p>
    <w:p w:rsidR="00A869EA" w:rsidRDefault="000B23A9" w14:paraId="00000032" w14:textId="77777777">
      <w:pPr>
        <w:numPr>
          <w:ilvl w:val="0"/>
          <w:numId w:val="1"/>
        </w:numPr>
        <w:spacing w:after="0"/>
      </w:pPr>
      <w:r>
        <w:rPr>
          <w:b/>
        </w:rPr>
        <w:t>Direct accountability</w:t>
      </w:r>
      <w:r>
        <w:t xml:space="preserve"> to AHCCCS without reliance on third-party providers.</w:t>
      </w:r>
    </w:p>
    <w:p w:rsidR="00A869EA" w:rsidRDefault="000B23A9" w14:paraId="00000033" w14:textId="77777777">
      <w:pPr>
        <w:numPr>
          <w:ilvl w:val="0"/>
          <w:numId w:val="1"/>
        </w:numPr>
        <w:spacing w:after="240"/>
        <w:rPr/>
      </w:pPr>
      <w:r w:rsidRPr="4C90BAFA" w:rsidR="000B23A9">
        <w:rPr>
          <w:b w:val="1"/>
          <w:bCs w:val="1"/>
          <w:lang w:val="en-US"/>
        </w:rPr>
        <w:t>Confidentiality and compliance</w:t>
      </w:r>
      <w:r w:rsidRPr="4C90BAFA" w:rsidR="000B23A9">
        <w:rPr>
          <w:lang w:val="en-US"/>
        </w:rPr>
        <w:t xml:space="preserve"> maintained solely within GPS’s HIPAA-trained, credentialed workforce.</w:t>
      </w:r>
    </w:p>
    <w:p w:rsidR="00A869EA" w:rsidRDefault="000B23A9" w14:paraId="00000034" w14:textId="77777777">
      <w:pPr>
        <w:spacing w:before="240" w:after="240"/>
      </w:pPr>
      <w:r>
        <w:t>This approach guarantees that AHCCCS members receive conflict-free advocacy and systemic oversight from a unified, fully accountable team.</w:t>
      </w:r>
    </w:p>
    <w:p w:rsidR="00A869EA" w:rsidRDefault="000B23A9" w14:paraId="00000035" w14:textId="77777777">
      <w:pPr>
        <w:pStyle w:val="Heading1"/>
        <w:spacing w:before="480" w:after="120" w:line="276" w:lineRule="auto"/>
        <w:ind w:left="0" w:right="0"/>
        <w:jc w:val="left"/>
        <w:rPr>
          <w:sz w:val="46"/>
          <w:szCs w:val="46"/>
        </w:rPr>
      </w:pPr>
      <w:bookmarkStart w:name="_heading=h.x98d8iooctq" w:colFirst="0" w:colLast="0" w:id="6"/>
      <w:bookmarkEnd w:id="6"/>
      <w:r>
        <w:rPr>
          <w:sz w:val="46"/>
          <w:szCs w:val="46"/>
        </w:rPr>
        <w:t>Attachment 3 – Minimum Qualifications</w:t>
      </w:r>
    </w:p>
    <w:p w:rsidR="00A869EA" w:rsidP="4C90BAFA" w:rsidRDefault="000B23A9" w14:paraId="00000036" w14:textId="77777777">
      <w:pPr>
        <w:spacing w:before="240" w:after="240"/>
        <w:rPr>
          <w:b w:val="1"/>
          <w:bCs w:val="1"/>
          <w:lang w:val="en-US"/>
        </w:rPr>
      </w:pPr>
      <w:r w:rsidRPr="4C90BAFA" w:rsidR="000B23A9">
        <w:rPr>
          <w:b w:val="1"/>
          <w:bCs w:val="1"/>
          <w:lang w:val="en-US"/>
        </w:rPr>
        <w:t>Zenata</w:t>
      </w:r>
      <w:r w:rsidRPr="4C90BAFA" w:rsidR="000B23A9">
        <w:rPr>
          <w:b w:val="1"/>
          <w:bCs w:val="1"/>
          <w:lang w:val="en-US"/>
        </w:rPr>
        <w:t xml:space="preserve"> Alexander, LCSW – Chief Administrative Officer</w:t>
      </w:r>
    </w:p>
    <w:p w:rsidR="00A869EA" w:rsidRDefault="000B23A9" w14:paraId="00000037" w14:textId="77777777">
      <w:pPr>
        <w:numPr>
          <w:ilvl w:val="0"/>
          <w:numId w:val="4"/>
        </w:numPr>
        <w:spacing w:before="240" w:after="0"/>
      </w:pPr>
      <w:r>
        <w:t xml:space="preserve">Licensed Clinical Social Worker with </w:t>
      </w:r>
      <w:r>
        <w:rPr>
          <w:b/>
        </w:rPr>
        <w:t>15+ years of experience</w:t>
      </w:r>
      <w:r>
        <w:t xml:space="preserve"> in family therapy, crisis intervention, and behavioral health casework.</w:t>
      </w:r>
    </w:p>
    <w:p w:rsidR="00A869EA" w:rsidRDefault="000B23A9" w14:paraId="00000038" w14:textId="77777777">
      <w:pPr>
        <w:numPr>
          <w:ilvl w:val="0"/>
          <w:numId w:val="4"/>
        </w:numPr>
        <w:spacing w:after="0"/>
      </w:pPr>
      <w:r>
        <w:t xml:space="preserve">Extensive knowledge of </w:t>
      </w:r>
      <w:r>
        <w:rPr>
          <w:b/>
        </w:rPr>
        <w:t>Arizona Administrative Code Title 9, Chapter 21</w:t>
      </w:r>
      <w:r>
        <w:t>, Special Assistance rules, and the rights of individuals with Serious Mental Illness (SMI).</w:t>
      </w:r>
    </w:p>
    <w:p w:rsidR="00A869EA" w:rsidRDefault="000B23A9" w14:paraId="00000039" w14:textId="77777777">
      <w:pPr>
        <w:numPr>
          <w:ilvl w:val="0"/>
          <w:numId w:val="4"/>
        </w:numPr>
        <w:spacing w:after="0"/>
      </w:pPr>
      <w:r>
        <w:t>Completed HIPAA Privacy and Security Training (2025).</w:t>
      </w:r>
    </w:p>
    <w:p w:rsidR="00A869EA" w:rsidRDefault="000B23A9" w14:paraId="0000003A" w14:textId="77777777">
      <w:pPr>
        <w:numPr>
          <w:ilvl w:val="0"/>
          <w:numId w:val="4"/>
        </w:numPr>
        <w:spacing w:after="240"/>
      </w:pPr>
      <w:r>
        <w:t>Holds current Arizona fingerprint clearance and background check eligibility.</w:t>
      </w:r>
    </w:p>
    <w:p w:rsidR="00A869EA" w:rsidRDefault="000B23A9" w14:paraId="0000003B" w14:textId="77777777">
      <w:pPr>
        <w:spacing w:before="240" w:after="240"/>
        <w:rPr>
          <w:b/>
        </w:rPr>
      </w:pPr>
      <w:r>
        <w:rPr>
          <w:b/>
        </w:rPr>
        <w:t>Suma Hodge, LPC – Clinical Supervisor</w:t>
      </w:r>
    </w:p>
    <w:p w:rsidR="00A869EA" w:rsidRDefault="000B23A9" w14:paraId="0000003C" w14:textId="77777777">
      <w:pPr>
        <w:numPr>
          <w:ilvl w:val="0"/>
          <w:numId w:val="3"/>
        </w:numPr>
        <w:spacing w:before="240" w:after="0"/>
      </w:pPr>
      <w:r>
        <w:t xml:space="preserve">Licensed Professional Counselor with </w:t>
      </w:r>
      <w:r>
        <w:rPr>
          <w:b/>
        </w:rPr>
        <w:t>12 years of experience</w:t>
      </w:r>
      <w:r>
        <w:t xml:space="preserve"> in trauma-informed counseling, clinical oversight, and advocacy services.</w:t>
      </w:r>
    </w:p>
    <w:p w:rsidR="00A869EA" w:rsidRDefault="000B23A9" w14:paraId="0000003D" w14:textId="77777777">
      <w:pPr>
        <w:numPr>
          <w:ilvl w:val="0"/>
          <w:numId w:val="3"/>
        </w:numPr>
        <w:spacing w:after="0"/>
      </w:pPr>
      <w:r>
        <w:t xml:space="preserve">Skilled in </w:t>
      </w:r>
      <w:r>
        <w:rPr>
          <w:b/>
        </w:rPr>
        <w:t>case management, ISP/ITDP support, and grievance/appeal preparation</w:t>
      </w:r>
      <w:r>
        <w:t xml:space="preserve"> for clients with SMI.</w:t>
      </w:r>
    </w:p>
    <w:p w:rsidR="00A869EA" w:rsidRDefault="000B23A9" w14:paraId="0000003E" w14:textId="77777777">
      <w:pPr>
        <w:numPr>
          <w:ilvl w:val="0"/>
          <w:numId w:val="3"/>
        </w:numPr>
        <w:spacing w:after="0"/>
        <w:rPr/>
      </w:pPr>
      <w:r w:rsidRPr="4C90BAFA" w:rsidR="000B23A9">
        <w:rPr>
          <w:lang w:val="en-US"/>
        </w:rPr>
        <w:t>HIPAA-trained within the last 12 months.</w:t>
      </w:r>
    </w:p>
    <w:p w:rsidR="00A869EA" w:rsidRDefault="000B23A9" w14:paraId="0000003F" w14:textId="77777777">
      <w:pPr>
        <w:numPr>
          <w:ilvl w:val="0"/>
          <w:numId w:val="3"/>
        </w:numPr>
        <w:spacing w:after="240"/>
      </w:pPr>
      <w:r>
        <w:t>Fingerprint clearance and Arizona background check on file.</w:t>
      </w:r>
      <w:r>
        <w:br/>
      </w:r>
    </w:p>
    <w:p w:rsidR="00A869EA" w:rsidRDefault="000B23A9" w14:paraId="00000040" w14:textId="77777777">
      <w:pPr>
        <w:spacing w:before="240" w:after="240"/>
        <w:rPr>
          <w:b/>
        </w:rPr>
      </w:pPr>
      <w:r>
        <w:rPr>
          <w:b/>
        </w:rPr>
        <w:t>Dr. Donette Alexis, Psy.D. – Clinical Psychologist</w:t>
      </w:r>
    </w:p>
    <w:p w:rsidR="00A869EA" w:rsidRDefault="000B23A9" w14:paraId="00000041" w14:textId="77777777">
      <w:pPr>
        <w:numPr>
          <w:ilvl w:val="0"/>
          <w:numId w:val="8"/>
        </w:numPr>
        <w:spacing w:before="240" w:after="0"/>
      </w:pPr>
      <w:r>
        <w:t xml:space="preserve">Licensed psychologist with </w:t>
      </w:r>
      <w:r>
        <w:rPr>
          <w:b/>
        </w:rPr>
        <w:t>10 years of direct experience</w:t>
      </w:r>
      <w:r>
        <w:t xml:space="preserve"> in psychological assessment, policy review, and systemic data analysis.</w:t>
      </w:r>
    </w:p>
    <w:p w:rsidR="00A869EA" w:rsidRDefault="000B23A9" w14:paraId="00000042" w14:textId="77777777">
      <w:pPr>
        <w:numPr>
          <w:ilvl w:val="0"/>
          <w:numId w:val="8"/>
        </w:numPr>
        <w:spacing w:after="0"/>
        <w:rPr/>
      </w:pPr>
      <w:r w:rsidRPr="4C90BAFA" w:rsidR="000B23A9">
        <w:rPr>
          <w:lang w:val="en-US"/>
        </w:rPr>
        <w:t xml:space="preserve">Expertise in </w:t>
      </w:r>
      <w:r w:rsidRPr="4C90BAFA" w:rsidR="000B23A9">
        <w:rPr>
          <w:b w:val="1"/>
          <w:bCs w:val="1"/>
          <w:lang w:val="en-US"/>
        </w:rPr>
        <w:t>trauma services, administrative hearing preparation, and systemic oversight reporting</w:t>
      </w:r>
      <w:r w:rsidRPr="4C90BAFA" w:rsidR="000B23A9">
        <w:rPr>
          <w:lang w:val="en-US"/>
        </w:rPr>
        <w:t>.</w:t>
      </w:r>
    </w:p>
    <w:p w:rsidR="00A869EA" w:rsidRDefault="000B23A9" w14:paraId="00000043" w14:textId="77777777">
      <w:pPr>
        <w:numPr>
          <w:ilvl w:val="0"/>
          <w:numId w:val="8"/>
        </w:numPr>
        <w:spacing w:after="0"/>
        <w:rPr/>
      </w:pPr>
      <w:r w:rsidRPr="4C90BAFA" w:rsidR="000B23A9">
        <w:rPr>
          <w:lang w:val="en-US"/>
        </w:rPr>
        <w:t>HIPAA-trained; participates in ongoing IT security and confidentiality compliance.</w:t>
      </w:r>
    </w:p>
    <w:p w:rsidR="00A869EA" w:rsidRDefault="000B23A9" w14:paraId="00000044" w14:textId="77777777">
      <w:pPr>
        <w:numPr>
          <w:ilvl w:val="0"/>
          <w:numId w:val="8"/>
        </w:numPr>
        <w:spacing w:after="240"/>
      </w:pPr>
      <w:r>
        <w:t>Eligible for fingerprint clearance/background check in Arizona.</w:t>
      </w:r>
    </w:p>
    <w:p w:rsidRPr="00AD0967" w:rsidR="00A869EA" w:rsidP="4C90BAFA" w:rsidRDefault="000B23A9" w14:paraId="00000045" w14:textId="743A029F">
      <w:pPr>
        <w:spacing w:before="240" w:after="240"/>
        <w:rPr>
          <w:b w:val="1"/>
          <w:bCs w:val="1"/>
          <w:lang w:val="en-US"/>
        </w:rPr>
      </w:pPr>
      <w:r w:rsidRPr="4C90BAFA" w:rsidR="000B23A9">
        <w:rPr>
          <w:b w:val="1"/>
          <w:bCs w:val="1"/>
          <w:lang w:val="en-US"/>
        </w:rPr>
        <w:t xml:space="preserve">Trevonte </w:t>
      </w:r>
      <w:r w:rsidRPr="4C90BAFA" w:rsidR="00AD0967">
        <w:rPr>
          <w:b w:val="1"/>
          <w:bCs w:val="1"/>
          <w:lang w:val="en-US"/>
        </w:rPr>
        <w:t>Chambrills</w:t>
      </w:r>
      <w:r w:rsidRPr="4C90BAFA" w:rsidR="000B23A9">
        <w:rPr>
          <w:b w:val="1"/>
          <w:bCs w:val="1"/>
          <w:lang w:val="en-US"/>
        </w:rPr>
        <w:t xml:space="preserve"> –</w:t>
      </w:r>
      <w:r w:rsidRPr="4C90BAFA" w:rsidR="000B23A9">
        <w:rPr>
          <w:b w:val="1"/>
          <w:bCs w:val="1"/>
          <w:lang w:val="en-US"/>
        </w:rPr>
        <w:t>ParaProfessiona</w:t>
      </w:r>
      <w:r w:rsidRPr="4C90BAFA" w:rsidR="00AD0967">
        <w:rPr>
          <w:b w:val="1"/>
          <w:bCs w:val="1"/>
          <w:lang w:val="en-US"/>
        </w:rPr>
        <w:t>l</w:t>
      </w:r>
      <w:r w:rsidRPr="4C90BAFA" w:rsidR="000B23A9">
        <w:rPr>
          <w:b w:val="1"/>
          <w:bCs w:val="1"/>
          <w:lang w:val="en-US"/>
        </w:rPr>
        <w:t>/Chief Operations Officer</w:t>
      </w:r>
    </w:p>
    <w:p w:rsidRPr="00AD0967" w:rsidR="00A869EA" w:rsidRDefault="000B23A9" w14:paraId="00000046" w14:textId="77777777">
      <w:pPr>
        <w:numPr>
          <w:ilvl w:val="0"/>
          <w:numId w:val="5"/>
        </w:numPr>
        <w:spacing w:before="240" w:after="0"/>
      </w:pPr>
      <w:r w:rsidRPr="00AD0967">
        <w:t xml:space="preserve">Program administrator with </w:t>
      </w:r>
      <w:r w:rsidRPr="00AD0967">
        <w:rPr>
          <w:b/>
        </w:rPr>
        <w:t>over a decade of experience</w:t>
      </w:r>
      <w:r w:rsidRPr="00AD0967">
        <w:t xml:space="preserve"> in contract compliance, operational oversight, and behavioral health program support.</w:t>
      </w:r>
    </w:p>
    <w:p w:rsidRPr="00AD0967" w:rsidR="00A869EA" w:rsidRDefault="000B23A9" w14:paraId="00000047" w14:textId="77777777">
      <w:pPr>
        <w:numPr>
          <w:ilvl w:val="0"/>
          <w:numId w:val="5"/>
        </w:numPr>
        <w:spacing w:after="0"/>
      </w:pPr>
      <w:r w:rsidRPr="00AD0967">
        <w:t xml:space="preserve">Skilled in implementing </w:t>
      </w:r>
      <w:r w:rsidRPr="00AD0967">
        <w:rPr>
          <w:b/>
        </w:rPr>
        <w:t>continuous quality improvement (CQI)</w:t>
      </w:r>
      <w:r w:rsidRPr="00AD0967">
        <w:t xml:space="preserve"> processes, peer review, and policy compliance monitoring.</w:t>
      </w:r>
    </w:p>
    <w:p w:rsidRPr="00AD0967" w:rsidR="00A869EA" w:rsidRDefault="000B23A9" w14:paraId="00000048" w14:textId="77777777">
      <w:pPr>
        <w:numPr>
          <w:ilvl w:val="0"/>
          <w:numId w:val="5"/>
        </w:numPr>
        <w:spacing w:after="0"/>
      </w:pPr>
      <w:r w:rsidRPr="00AD0967">
        <w:t>HIPAA training current.</w:t>
      </w:r>
    </w:p>
    <w:p w:rsidRPr="00AD0967" w:rsidR="00A869EA" w:rsidRDefault="000B23A9" w14:paraId="00000049" w14:textId="77777777">
      <w:pPr>
        <w:numPr>
          <w:ilvl w:val="0"/>
          <w:numId w:val="5"/>
        </w:numPr>
        <w:spacing w:after="240"/>
      </w:pPr>
      <w:r w:rsidRPr="00AD0967">
        <w:t>Holds fingerprint clearance and passes Arizona background requirements.</w:t>
      </w:r>
    </w:p>
    <w:p w:rsidR="00A869EA" w:rsidRDefault="000B23A9" w14:paraId="0000004A" w14:textId="77777777">
      <w:pPr>
        <w:pStyle w:val="Heading1"/>
        <w:spacing w:before="480" w:after="120" w:line="276" w:lineRule="auto"/>
        <w:ind w:left="0" w:right="0"/>
        <w:jc w:val="left"/>
        <w:rPr>
          <w:sz w:val="46"/>
          <w:szCs w:val="46"/>
        </w:rPr>
      </w:pPr>
      <w:bookmarkStart w:name="_heading=h.f9f5rns3fhsm" w:colFirst="0" w:colLast="0" w:id="7"/>
      <w:bookmarkEnd w:id="7"/>
      <w:r>
        <w:rPr>
          <w:sz w:val="46"/>
          <w:szCs w:val="46"/>
        </w:rPr>
        <w:t>Part C – Other Requirements</w:t>
      </w:r>
    </w:p>
    <w:p w:rsidR="00A869EA" w:rsidRDefault="000B23A9" w14:paraId="0000004B" w14:textId="77777777">
      <w:pPr>
        <w:pStyle w:val="Heading3"/>
        <w:keepNext w:val="0"/>
        <w:keepLines w:val="0"/>
        <w:rPr>
          <w:sz w:val="26"/>
          <w:szCs w:val="26"/>
        </w:rPr>
      </w:pPr>
      <w:bookmarkStart w:name="_heading=h.mbjhe9pdqhj7" w:colFirst="0" w:colLast="0" w:id="8"/>
      <w:bookmarkEnd w:id="8"/>
      <w:r>
        <w:rPr>
          <w:sz w:val="26"/>
          <w:szCs w:val="26"/>
        </w:rPr>
        <w:t>Intent to Provide Insurance</w:t>
      </w:r>
    </w:p>
    <w:p w:rsidR="00A869EA" w:rsidRDefault="000B23A9" w14:paraId="0000004C" w14:textId="77777777">
      <w:pPr>
        <w:spacing w:before="240" w:after="240"/>
      </w:pPr>
      <w:r w:rsidRPr="4C90BAFA" w:rsidR="000B23A9">
        <w:rPr>
          <w:lang w:val="en-US"/>
        </w:rPr>
        <w:t>Guided Path Services, LLC affirms its intent to provide all insurance coverage required by Solicitation No. YH26-0006 and the resulting contract. We will submit certificates of insurance to AHCCCS within five (5) business days of contract award. GPS maintains commercial general liability, professional liability, workers’ compensation, and automobile coverage, and we are prepared to furnish documentation demonstrating that coverage levels meet or exceed AHCCCS requirements.</w:t>
      </w:r>
    </w:p>
    <w:p w:rsidR="00A869EA" w:rsidRDefault="000B23A9" w14:paraId="0000004D" w14:textId="77777777">
      <w:pPr>
        <w:spacing w:before="240" w:after="240"/>
      </w:pPr>
      <w:r w:rsidRPr="4C90BAFA" w:rsidR="000B23A9">
        <w:rPr>
          <w:lang w:val="en-US"/>
        </w:rPr>
        <w:t>All required insurance will be maintained throughout the term of the contract and any extensions, with renewal certificates provided annually. GPS will immediately notify AHCCCS of any change, cancellation, or modification in coverage, in accordance with the requirements of Section 5.3 of this solicitation.</w:t>
      </w:r>
    </w:p>
    <w:p w:rsidR="00A869EA" w:rsidRDefault="000B23A9" w14:paraId="0000004E" w14:textId="77777777">
      <w:pPr>
        <w:pStyle w:val="Heading3"/>
        <w:keepNext w:val="0"/>
        <w:keepLines w:val="0"/>
        <w:rPr>
          <w:sz w:val="26"/>
          <w:szCs w:val="26"/>
        </w:rPr>
      </w:pPr>
      <w:bookmarkStart w:name="_heading=h.wlkvmxoop8l" w:colFirst="0" w:colLast="0" w:id="9"/>
      <w:bookmarkEnd w:id="9"/>
      <w:r>
        <w:rPr>
          <w:sz w:val="26"/>
          <w:szCs w:val="26"/>
        </w:rPr>
        <w:t>Confidential/Proprietary Information Determination</w:t>
      </w:r>
    </w:p>
    <w:p w:rsidR="00A869EA" w:rsidRDefault="000B23A9" w14:paraId="0000004F" w14:textId="77777777">
      <w:pPr>
        <w:spacing w:before="240" w:after="240"/>
      </w:pPr>
      <w:r w:rsidRPr="4C90BAFA" w:rsidR="000B23A9">
        <w:rPr>
          <w:lang w:val="en-US"/>
        </w:rPr>
        <w:t xml:space="preserve">This proposal does not contain information that GPS considers confidential or proprietary. Should AHCCCS identify sections requiring redaction under applicable statutes, GPS will cooperate fully in the review process. If, </w:t>
      </w:r>
      <w:r w:rsidRPr="4C90BAFA" w:rsidR="000B23A9">
        <w:rPr>
          <w:lang w:val="en-US"/>
        </w:rPr>
        <w:t>during the course of</w:t>
      </w:r>
      <w:r w:rsidRPr="4C90BAFA" w:rsidR="000B23A9">
        <w:rPr>
          <w:lang w:val="en-US"/>
        </w:rPr>
        <w:t xml:space="preserve"> contract performance, materials are generated that require a confidentiality designation, GPS will provide a separate signed legal analysis in accordance with AHCCCS requirements.</w:t>
      </w:r>
    </w:p>
    <w:p w:rsidR="00A869EA" w:rsidRDefault="000B23A9" w14:paraId="00000050" w14:textId="77777777">
      <w:pPr>
        <w:spacing w:before="240" w:after="240"/>
      </w:pPr>
      <w:r w:rsidRPr="4C90BAFA" w:rsidR="000B23A9">
        <w:rPr>
          <w:lang w:val="en-US"/>
        </w:rPr>
        <w:t xml:space="preserve">If future submissions under this contract contain proprietary or personally identifiable information, GPS will provide </w:t>
      </w:r>
      <w:r w:rsidRPr="4C90BAFA" w:rsidR="000B23A9">
        <w:rPr>
          <w:lang w:val="en-US"/>
        </w:rPr>
        <w:t>AHCCCS</w:t>
      </w:r>
      <w:r w:rsidRPr="4C90BAFA" w:rsidR="000B23A9">
        <w:rPr>
          <w:lang w:val="en-US"/>
        </w:rPr>
        <w:t xml:space="preserve"> a redacted version clearly marked ‘REDACTED’ for public release and a signed legal analysis in compliance with Section 10 of the Special Instructions to Offerors.</w:t>
      </w:r>
    </w:p>
    <w:p w:rsidR="00A869EA" w:rsidRDefault="000B23A9" w14:paraId="00000051" w14:textId="77777777">
      <w:pPr>
        <w:pStyle w:val="Heading3"/>
        <w:keepNext w:val="0"/>
        <w:keepLines w:val="0"/>
        <w:rPr>
          <w:sz w:val="26"/>
          <w:szCs w:val="26"/>
        </w:rPr>
      </w:pPr>
      <w:bookmarkStart w:name="_heading=h.n0mbha8vxxtn" w:colFirst="0" w:colLast="0" w:id="10"/>
      <w:bookmarkEnd w:id="10"/>
      <w:r>
        <w:rPr>
          <w:sz w:val="26"/>
          <w:szCs w:val="26"/>
        </w:rPr>
        <w:t>Exceptions to Solicitation</w:t>
      </w:r>
    </w:p>
    <w:p w:rsidR="00A869EA" w:rsidRDefault="000B23A9" w14:paraId="00000052" w14:textId="1997C103">
      <w:pPr>
        <w:spacing w:before="240" w:after="240"/>
      </w:pPr>
      <w:r w:rsidRPr="4C90BAFA" w:rsidR="000B23A9">
        <w:rPr>
          <w:lang w:val="en-US"/>
        </w:rPr>
        <w:t>Guided Path Services, LLC takes no exceptions to the terms, conditions, or requirements set forth in Solicitation No. YH26-0006. GPS agrees to comply fully with all provisions of the solicitation and any resulting contract.</w:t>
      </w:r>
      <w:r w:rsidRPr="4C90BAFA" w:rsidR="00D52446">
        <w:rPr>
          <w:lang w:val="en-US"/>
        </w:rPr>
        <w:t xml:space="preserve">  </w:t>
      </w:r>
      <w:r w:rsidRPr="4C90BAFA" w:rsidR="000B23A9">
        <w:rPr>
          <w:lang w:val="en-US"/>
        </w:rPr>
        <w:t>GPS further acknowledges receipt of all solicitation amendments and agrees that all referenced documents, attachments, and incorporated terms are binding upon award.</w:t>
      </w:r>
    </w:p>
    <w:p w:rsidR="00A869EA" w:rsidRDefault="00A869EA" w14:paraId="00000053" w14:textId="77777777">
      <w:pPr>
        <w:spacing w:before="240" w:after="240"/>
      </w:pPr>
    </w:p>
    <w:p w:rsidR="00A869EA" w:rsidRDefault="00A869EA" w14:paraId="00000054" w14:textId="77777777"/>
    <w:sectPr w:rsidR="00A869EA">
      <w:headerReference w:type="default" r:id="rId11"/>
      <w:pgSz w:w="12240" w:h="15840" w:orient="portrait"/>
      <w:pgMar w:top="1440" w:right="1440" w:bottom="1440" w:left="810" w:header="36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D24FD7" w:rsidRDefault="00D24FD7" w14:paraId="449D9D2A" w14:textId="77777777">
      <w:pPr>
        <w:spacing w:after="0" w:line="240" w:lineRule="auto"/>
      </w:pPr>
      <w:r>
        <w:separator/>
      </w:r>
    </w:p>
  </w:endnote>
  <w:endnote w:type="continuationSeparator" w:id="0">
    <w:p w:rsidR="00D24FD7" w:rsidRDefault="00D24FD7" w14:paraId="25692692" w14:textId="7777777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w:fontKey="{414856AB-2CC9-43E0-B6A6-6430A758EA60}" r:id="rId1"/>
    <w:embedBold w:fontKey="{24880927-5E7A-4FA5-AC1E-B5485982CC76}" r:id="rId2"/>
  </w:font>
  <w:font w:name="Georgia">
    <w:panose1 w:val="02040502050405020303"/>
    <w:charset w:val="00"/>
    <w:family w:val="roman"/>
    <w:pitch w:val="variable"/>
    <w:sig w:usb0="00000287" w:usb1="00000000" w:usb2="00000000" w:usb3="00000000" w:csb0="0000009F" w:csb1="00000000"/>
    <w:embedRegular w:fontKey="{DDDA725C-8311-4D77-8EF5-340A0062D67F}" r:id="rId3"/>
    <w:embedItalic w:fontKey="{9148D6DC-EE38-40CB-AE26-15612E1683B2}" r:id="rId4"/>
  </w:font>
  <w:font w:name="Arial">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embedRegular w:fontKey="{843B4534-D32C-4F09-8BE3-CC8FCDCDE0B9}" r:id="rId5"/>
  </w:font>
  <w:font w:name="MS Mincho">
    <w:altName w:val="ＭＳ 明朝"/>
    <w:panose1 w:val="020206090402050803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D24FD7" w:rsidRDefault="00D24FD7" w14:paraId="2BA1C69B" w14:textId="77777777">
      <w:pPr>
        <w:spacing w:after="0" w:line="240" w:lineRule="auto"/>
      </w:pPr>
      <w:r>
        <w:separator/>
      </w:r>
    </w:p>
  </w:footnote>
  <w:footnote w:type="continuationSeparator" w:id="0">
    <w:p w:rsidR="00D24FD7" w:rsidRDefault="00D24FD7" w14:paraId="3A2DA1F2" w14:textId="7777777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mc:Ignorable="w14 w15 w16se w16cid w16 w16cex w16sdtdh w16sdtfl w16du wp14">
  <w:p w:rsidR="00A869EA" w:rsidRDefault="000B23A9" w14:paraId="00000055" w14:textId="77777777">
    <w:pPr>
      <w:widowControl w:val="0"/>
      <w:spacing w:after="0"/>
      <w:jc w:val="right"/>
      <w:rPr>
        <w:rFonts w:ascii="Arial" w:hAnsi="Arial" w:eastAsia="Arial" w:cs="Arial"/>
        <w:sz w:val="20"/>
        <w:szCs w:val="20"/>
      </w:rPr>
    </w:pPr>
    <w:r>
      <w:t xml:space="preserve">                         </w:t>
    </w:r>
    <w:r>
      <w:rPr>
        <w:rFonts w:ascii="Arial" w:hAnsi="Arial" w:eastAsia="Arial" w:cs="Arial"/>
      </w:rPr>
      <w:t xml:space="preserve"> </w:t>
    </w:r>
    <w:r>
      <w:rPr>
        <w:rFonts w:ascii="Arial" w:hAnsi="Arial" w:eastAsia="Arial" w:cs="Arial"/>
        <w:sz w:val="20"/>
        <w:szCs w:val="20"/>
      </w:rPr>
      <w:t xml:space="preserve">Guided Path Services                              </w:t>
    </w:r>
    <w:r>
      <w:rPr>
        <w:noProof/>
      </w:rPr>
      <w:drawing>
        <wp:anchor distT="114300" distB="114300" distL="114300" distR="114300" simplePos="0" relativeHeight="251658240" behindDoc="1" locked="0" layoutInCell="1" hidden="0" allowOverlap="1" wp14:anchorId="401AB9B3" wp14:editId="5C52E77C">
          <wp:simplePos x="0" y="0"/>
          <wp:positionH relativeFrom="column">
            <wp:posOffset>9526</wp:posOffset>
          </wp:positionH>
          <wp:positionV relativeFrom="paragraph">
            <wp:posOffset>76201</wp:posOffset>
          </wp:positionV>
          <wp:extent cx="928688" cy="415698"/>
          <wp:effectExtent l="0" t="0" r="0" b="0"/>
          <wp:wrapNone/>
          <wp:docPr id="1"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
                  <a:srcRect/>
                  <a:stretch>
                    <a:fillRect/>
                  </a:stretch>
                </pic:blipFill>
                <pic:spPr>
                  <a:xfrm>
                    <a:off x="0" y="0"/>
                    <a:ext cx="928688" cy="415698"/>
                  </a:xfrm>
                  <a:prstGeom prst="rect">
                    <a:avLst/>
                  </a:prstGeom>
                  <a:ln/>
                </pic:spPr>
              </pic:pic>
            </a:graphicData>
          </a:graphic>
        </wp:anchor>
      </w:drawing>
    </w:r>
  </w:p>
  <w:p w:rsidR="00A869EA" w:rsidRDefault="000B23A9" w14:paraId="00000056" w14:textId="77777777">
    <w:pPr>
      <w:widowControl w:val="0"/>
      <w:spacing w:after="0" w:line="240" w:lineRule="auto"/>
      <w:jc w:val="right"/>
      <w:rPr>
        <w:rFonts w:ascii="Arial" w:hAnsi="Arial" w:eastAsia="Arial" w:cs="Arial"/>
        <w:sz w:val="20"/>
        <w:szCs w:val="20"/>
      </w:rPr>
    </w:pPr>
    <w:r>
      <w:rPr>
        <w:rFonts w:ascii="Arial" w:hAnsi="Arial" w:eastAsia="Arial" w:cs="Arial"/>
        <w:sz w:val="20"/>
        <w:szCs w:val="20"/>
      </w:rPr>
      <w:t xml:space="preserve">     890 W Elliot Rd, Unit 101 Gilbert, AZ, 85233 </w:t>
    </w:r>
  </w:p>
  <w:p w:rsidR="00A869EA" w:rsidRDefault="000B23A9" w14:paraId="00000057" w14:textId="77777777">
    <w:pPr>
      <w:widowControl w:val="0"/>
      <w:spacing w:after="0" w:line="240" w:lineRule="auto"/>
      <w:jc w:val="right"/>
      <w:rPr>
        <w:rFonts w:ascii="Arial" w:hAnsi="Arial" w:eastAsia="Arial" w:cs="Arial"/>
        <w:sz w:val="20"/>
        <w:szCs w:val="20"/>
      </w:rPr>
    </w:pPr>
    <w:r>
      <w:rPr>
        <w:rFonts w:ascii="Arial" w:hAnsi="Arial" w:eastAsia="Arial" w:cs="Arial"/>
        <w:sz w:val="20"/>
        <w:szCs w:val="20"/>
      </w:rPr>
      <w:t xml:space="preserve">                                                                                                                                                            602-266-6696</w:t>
    </w:r>
  </w:p>
  <w:p w:rsidR="00BB1062" w:rsidP="00BB1062" w:rsidRDefault="00BB1062" w14:paraId="009908A4" w14:textId="77777777">
    <w:pPr>
      <w:widowControl w:val="0"/>
      <w:spacing w:after="0" w:line="240" w:lineRule="auto"/>
      <w:jc w:val="right"/>
    </w:pPr>
    <w:r>
      <w:rPr>
        <w:rFonts w:ascii="Arial" w:hAnsi="Arial" w:eastAsia="Arial" w:cs="Arial"/>
        <w:sz w:val="20"/>
        <w:szCs w:val="20"/>
      </w:rPr>
      <w:t xml:space="preserve">           info@guidedpathservices.com</w:t>
    </w:r>
  </w:p>
  <w:p w:rsidR="00A869EA" w:rsidP="00BB1062" w:rsidRDefault="00A869EA" w14:paraId="00000058" w14:textId="13F4B3D9">
    <w:pPr>
      <w:widowControl w:val="0"/>
      <w:spacing w:after="0" w:line="240" w:lineRule="auto"/>
    </w:pPr>
  </w:p>
  <w:tbl>
    <w:tblPr>
      <w:tblStyle w:val="a3"/>
      <w:tblpPr w:leftFromText="180" w:rightFromText="180" w:topFromText="180" w:bottomFromText="180" w:vertAnchor="text" w:tblpX="15"/>
      <w:tblW w:w="10890" w:type="dxa"/>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Look w:val="0000" w:firstRow="0" w:lastRow="0" w:firstColumn="0" w:lastColumn="0" w:noHBand="0" w:noVBand="0"/>
    </w:tblPr>
    <w:tblGrid>
      <w:gridCol w:w="10890"/>
    </w:tblGrid>
    <w:tr w:rsidR="00A869EA" w14:paraId="049ED669" w14:textId="77777777">
      <w:trPr>
        <w:trHeight w:val="755"/>
        <w:tblHeader/>
      </w:trPr>
      <w:tc>
        <w:tcPr>
          <w:tcW w:w="10890" w:type="dxa"/>
          <w:vAlign w:val="center"/>
        </w:tcPr>
        <w:p w:rsidR="00A869EA" w:rsidRDefault="000B23A9" w14:paraId="00000059" w14:textId="77777777">
          <w:pPr>
            <w:pStyle w:val="Heading1"/>
            <w:ind w:firstLine="180"/>
            <w:rPr>
              <w:sz w:val="24"/>
              <w:szCs w:val="24"/>
            </w:rPr>
          </w:pPr>
          <w:r>
            <w:rPr>
              <w:sz w:val="24"/>
              <w:szCs w:val="24"/>
            </w:rPr>
            <w:t xml:space="preserve">Attachment 4   </w:t>
          </w:r>
        </w:p>
        <w:p w:rsidR="00A869EA" w:rsidRDefault="000B23A9" w14:paraId="0000005A" w14:textId="77777777">
          <w:pPr>
            <w:pStyle w:val="Heading1"/>
            <w:ind w:firstLine="180"/>
            <w:rPr>
              <w:sz w:val="22"/>
              <w:szCs w:val="22"/>
            </w:rPr>
          </w:pPr>
          <w:r>
            <w:rPr>
              <w:sz w:val="24"/>
              <w:szCs w:val="24"/>
            </w:rPr>
            <w:t>OFFER AND ACCEPTANCE</w:t>
          </w:r>
        </w:p>
      </w:tc>
    </w:tr>
  </w:tbl>
  <w:p w:rsidR="00A869EA" w:rsidRDefault="00A869EA" w14:paraId="0000005B" w14:textId="77777777">
    <w:pPr>
      <w:tabs>
        <w:tab w:val="center" w:pos="4680"/>
        <w:tab w:val="right" w:pos="9360"/>
      </w:tabs>
      <w:spacing w:after="0" w:line="240" w:lineRule="aut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E226A40"/>
    <w:multiLevelType w:val="multilevel"/>
    <w:tmpl w:val="EEA4CBE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10221341"/>
    <w:multiLevelType w:val="multilevel"/>
    <w:tmpl w:val="B89E10A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15C860EF"/>
    <w:multiLevelType w:val="multilevel"/>
    <w:tmpl w:val="E2C8A54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18104CCA"/>
    <w:multiLevelType w:val="multilevel"/>
    <w:tmpl w:val="6E7E7A6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1BFC39C4"/>
    <w:multiLevelType w:val="multilevel"/>
    <w:tmpl w:val="B45236E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3D0E761D"/>
    <w:multiLevelType w:val="multilevel"/>
    <w:tmpl w:val="1F045A8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45F16BEC"/>
    <w:multiLevelType w:val="multilevel"/>
    <w:tmpl w:val="38E4E36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79273131"/>
    <w:multiLevelType w:val="multilevel"/>
    <w:tmpl w:val="E3CCA26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799F2B32"/>
    <w:multiLevelType w:val="multilevel"/>
    <w:tmpl w:val="CCECEEB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1633439613">
    <w:abstractNumId w:val="4"/>
  </w:num>
  <w:num w:numId="2" w16cid:durableId="1031421698">
    <w:abstractNumId w:val="5"/>
  </w:num>
  <w:num w:numId="3" w16cid:durableId="1677536508">
    <w:abstractNumId w:val="7"/>
  </w:num>
  <w:num w:numId="4" w16cid:durableId="1377580339">
    <w:abstractNumId w:val="1"/>
  </w:num>
  <w:num w:numId="5" w16cid:durableId="1033115994">
    <w:abstractNumId w:val="0"/>
  </w:num>
  <w:num w:numId="6" w16cid:durableId="1622612109">
    <w:abstractNumId w:val="8"/>
  </w:num>
  <w:num w:numId="7" w16cid:durableId="755056152">
    <w:abstractNumId w:val="2"/>
  </w:num>
  <w:num w:numId="8" w16cid:durableId="797645169">
    <w:abstractNumId w:val="6"/>
  </w:num>
  <w:num w:numId="9" w16cid:durableId="1964535931">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embedTrueTypeFonts/>
  <w:proofState w:spelling="clean" w:grammar="dirty"/>
  <w:trackRevisions w:val="false"/>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869EA"/>
    <w:rsid w:val="00000000"/>
    <w:rsid w:val="000B23A9"/>
    <w:rsid w:val="001A4648"/>
    <w:rsid w:val="00216048"/>
    <w:rsid w:val="00231BD3"/>
    <w:rsid w:val="00255FE5"/>
    <w:rsid w:val="003943BC"/>
    <w:rsid w:val="003944CF"/>
    <w:rsid w:val="00490D88"/>
    <w:rsid w:val="004E2FE3"/>
    <w:rsid w:val="00537118"/>
    <w:rsid w:val="0065631D"/>
    <w:rsid w:val="006B1F46"/>
    <w:rsid w:val="006D577B"/>
    <w:rsid w:val="00903989"/>
    <w:rsid w:val="009641E5"/>
    <w:rsid w:val="00A869EA"/>
    <w:rsid w:val="00AD0967"/>
    <w:rsid w:val="00B1531B"/>
    <w:rsid w:val="00BA0DBA"/>
    <w:rsid w:val="00BB1062"/>
    <w:rsid w:val="00BD486B"/>
    <w:rsid w:val="00C11CD0"/>
    <w:rsid w:val="00CF54F7"/>
    <w:rsid w:val="00D24FD7"/>
    <w:rsid w:val="00D32657"/>
    <w:rsid w:val="00D52446"/>
    <w:rsid w:val="00EF7218"/>
    <w:rsid w:val="00FF2A2E"/>
    <w:rsid w:val="4C90BAFA"/>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794B3A1"/>
  <w15:docId w15:val="{A333E678-F88D-4882-8FF4-34820B0AB43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hAnsi="Calibri" w:eastAsia="Calibri" w:cs="Calibri"/>
        <w:sz w:val="22"/>
        <w:szCs w:val="22"/>
        <w:lang w:val="en"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00216048"/>
  </w:style>
  <w:style w:type="paragraph" w:styleId="Heading1">
    <w:name w:val="heading 1"/>
    <w:basedOn w:val="Normal"/>
    <w:next w:val="Normal"/>
    <w:link w:val="Heading1Char"/>
    <w:uiPriority w:val="9"/>
    <w:qFormat/>
    <w:pPr>
      <w:tabs>
        <w:tab w:val="center" w:pos="4320"/>
        <w:tab w:val="right" w:pos="8640"/>
      </w:tabs>
      <w:spacing w:before="160" w:after="160" w:line="240" w:lineRule="auto"/>
      <w:ind w:left="180" w:right="180"/>
      <w:jc w:val="center"/>
      <w:outlineLvl w:val="0"/>
    </w:pPr>
    <w:rPr>
      <w:b/>
      <w:sz w:val="36"/>
      <w:szCs w:val="36"/>
    </w:rPr>
  </w:style>
  <w:style w:type="paragraph" w:styleId="Heading2">
    <w:name w:val="heading 2"/>
    <w:basedOn w:val="Normal"/>
    <w:next w:val="Normal"/>
    <w:uiPriority w:val="9"/>
    <w:unhideWhenUsed/>
    <w:qFormat/>
    <w:pPr>
      <w:keepNext/>
      <w:keepLines/>
      <w:spacing w:before="360" w:after="80"/>
      <w:outlineLvl w:val="1"/>
    </w:pPr>
    <w:rPr>
      <w:b/>
      <w:sz w:val="36"/>
      <w:szCs w:val="36"/>
    </w:rPr>
  </w:style>
  <w:style w:type="paragraph" w:styleId="Heading3">
    <w:name w:val="heading 3"/>
    <w:basedOn w:val="Normal"/>
    <w:next w:val="Normal"/>
    <w:uiPriority w:val="9"/>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240" w:after="40"/>
      <w:outlineLvl w:val="3"/>
    </w:pPr>
    <w:rPr>
      <w:b/>
      <w:sz w:val="24"/>
      <w:szCs w:val="24"/>
    </w:rPr>
  </w:style>
  <w:style w:type="paragraph" w:styleId="Heading5">
    <w:name w:val="heading 5"/>
    <w:basedOn w:val="Normal"/>
    <w:next w:val="Normal"/>
    <w:uiPriority w:val="9"/>
    <w:semiHidden/>
    <w:unhideWhenUsed/>
    <w:qFormat/>
    <w:pPr>
      <w:keepNext/>
      <w:keepLines/>
      <w:spacing w:before="220" w:after="40"/>
      <w:outlineLvl w:val="4"/>
    </w:pPr>
    <w:rPr>
      <w:b/>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table" w:styleId="TableNormal0" w:customStyle="1">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sz w:val="72"/>
      <w:szCs w:val="72"/>
    </w:rPr>
  </w:style>
  <w:style w:type="table" w:styleId="TableNormal00" w:customStyle="1">
    <w:name w:val="TableNormal0"/>
    <w:tblPr>
      <w:tblCellMar>
        <w:top w:w="100" w:type="dxa"/>
        <w:left w:w="100" w:type="dxa"/>
        <w:bottom w:w="100" w:type="dxa"/>
        <w:right w:w="100" w:type="dxa"/>
      </w:tblCellMar>
    </w:tblPr>
  </w:style>
  <w:style w:type="paragraph" w:styleId="Header">
    <w:name w:val="header"/>
    <w:basedOn w:val="Normal"/>
    <w:link w:val="HeaderChar"/>
    <w:uiPriority w:val="99"/>
    <w:unhideWhenUsed/>
    <w:rsid w:val="00EF4A0F"/>
    <w:pPr>
      <w:tabs>
        <w:tab w:val="center" w:pos="4680"/>
        <w:tab w:val="right" w:pos="9360"/>
      </w:tabs>
      <w:spacing w:after="0" w:line="240" w:lineRule="auto"/>
    </w:pPr>
  </w:style>
  <w:style w:type="character" w:styleId="HeaderChar" w:customStyle="1">
    <w:name w:val="Header Char"/>
    <w:basedOn w:val="DefaultParagraphFont"/>
    <w:link w:val="Header"/>
    <w:uiPriority w:val="99"/>
    <w:rsid w:val="00EF4A0F"/>
  </w:style>
  <w:style w:type="paragraph" w:styleId="Footer">
    <w:name w:val="footer"/>
    <w:basedOn w:val="Normal"/>
    <w:link w:val="FooterChar"/>
    <w:uiPriority w:val="99"/>
    <w:unhideWhenUsed/>
    <w:rsid w:val="00EF4A0F"/>
    <w:pPr>
      <w:tabs>
        <w:tab w:val="center" w:pos="4680"/>
        <w:tab w:val="right" w:pos="9360"/>
      </w:tabs>
      <w:spacing w:after="0" w:line="240" w:lineRule="auto"/>
    </w:pPr>
  </w:style>
  <w:style w:type="character" w:styleId="FooterChar" w:customStyle="1">
    <w:name w:val="Footer Char"/>
    <w:basedOn w:val="DefaultParagraphFont"/>
    <w:link w:val="Footer"/>
    <w:uiPriority w:val="99"/>
    <w:rsid w:val="00EF4A0F"/>
  </w:style>
  <w:style w:type="character" w:styleId="Heading1Char" w:customStyle="1">
    <w:name w:val="Heading 1 Char"/>
    <w:basedOn w:val="DefaultParagraphFont"/>
    <w:link w:val="Heading1"/>
    <w:uiPriority w:val="9"/>
    <w:rsid w:val="00EF4A0F"/>
    <w:rPr>
      <w:rFonts w:eastAsia="Times New Roman" w:cstheme="minorHAnsi"/>
      <w:b/>
      <w:sz w:val="36"/>
      <w:szCs w:val="20"/>
    </w:rPr>
  </w:style>
  <w:style w:type="paragraph" w:styleId="NoSpacing">
    <w:name w:val="No Spacing"/>
    <w:uiPriority w:val="1"/>
    <w:qFormat/>
    <w:rsid w:val="003D4FFA"/>
    <w:pPr>
      <w:spacing w:after="0" w:line="240" w:lineRule="auto"/>
    </w:pPr>
  </w:style>
  <w:style w:type="paragraph" w:styleId="ListParagraph">
    <w:name w:val="List Paragraph"/>
    <w:basedOn w:val="Normal"/>
    <w:uiPriority w:val="34"/>
    <w:qFormat/>
    <w:pPr>
      <w:ind w:left="720"/>
      <w:contextualSpacing/>
    </w:pPr>
  </w:style>
  <w:style w:type="paragraph" w:styleId="CommentText">
    <w:name w:val="annotation text"/>
    <w:basedOn w:val="Normal"/>
    <w:link w:val="CommentTextChar"/>
    <w:uiPriority w:val="99"/>
    <w:semiHidden/>
    <w:unhideWhenUsed/>
    <w:pPr>
      <w:spacing w:line="240" w:lineRule="auto"/>
    </w:pPr>
    <w:rPr>
      <w:sz w:val="20"/>
      <w:szCs w:val="20"/>
    </w:rPr>
  </w:style>
  <w:style w:type="character" w:styleId="CommentTextChar" w:customStyle="1">
    <w:name w:val="Comment Text Char"/>
    <w:basedOn w:val="DefaultParagraphFont"/>
    <w:link w:val="CommentText"/>
    <w:uiPriority w:val="99"/>
    <w:semiHidden/>
    <w:rPr>
      <w:sz w:val="20"/>
      <w:szCs w:val="20"/>
    </w:rPr>
  </w:style>
  <w:style w:type="character" w:styleId="CommentReference">
    <w:name w:val="annotation reference"/>
    <w:basedOn w:val="DefaultParagraphFont"/>
    <w:uiPriority w:val="99"/>
    <w:semiHidden/>
    <w:unhideWhenUsed/>
    <w:rPr>
      <w:sz w:val="16"/>
      <w:szCs w:val="16"/>
    </w:rPr>
  </w:style>
  <w:style w:type="table" w:styleId="a" w:customStyle="1">
    <w:basedOn w:val="TableNormal"/>
    <w:tblPr>
      <w:tblStyleRowBandSize w:val="1"/>
      <w:tblStyleColBandSize w:val="1"/>
      <w:tblCellMar>
        <w:left w:w="115" w:type="dxa"/>
        <w:right w:w="115" w:type="dxa"/>
      </w:tblCellMar>
    </w:tblPr>
  </w:style>
  <w:style w:type="table" w:styleId="a0" w:customStyle="1">
    <w:basedOn w:val="TableNormal"/>
    <w:tblPr>
      <w:tblStyleRowBandSize w:val="1"/>
      <w:tblStyleColBandSize w:val="1"/>
      <w:tblCellMar>
        <w:left w:w="0" w:type="dxa"/>
        <w:right w:w="0" w:type="dxa"/>
      </w:tblCellMar>
    </w:tblPr>
  </w:style>
  <w:style w:type="table" w:styleId="a1" w:customStyle="1">
    <w:basedOn w:val="TableNormal"/>
    <w:tblPr>
      <w:tblStyleRowBandSize w:val="1"/>
      <w:tblStyleColBandSize w:val="1"/>
      <w:tblCellMar>
        <w:left w:w="0" w:type="dxa"/>
        <w:right w:w="0" w:type="dxa"/>
      </w:tblCellMar>
    </w:tblPr>
  </w:style>
  <w:style w:type="table" w:styleId="a2" w:customStyle="1">
    <w:basedOn w:val="TableNormal"/>
    <w:tblPr>
      <w:tblStyleRowBandSize w:val="1"/>
      <w:tblStyleColBandSize w:val="1"/>
      <w:tblCellMar>
        <w:left w:w="115" w:type="dxa"/>
        <w:right w:w="115" w:type="dxa"/>
      </w:tblCellMar>
    </w:tblPr>
  </w:style>
  <w:style w:type="paragraph" w:styleId="Subtitle">
    <w:name w:val="Subtitle"/>
    <w:basedOn w:val="Normal"/>
    <w:next w:val="Normal"/>
    <w:uiPriority w:val="11"/>
    <w:qFormat/>
    <w:pPr>
      <w:keepNext/>
      <w:keepLines/>
      <w:spacing w:before="360" w:after="80"/>
    </w:pPr>
    <w:rPr>
      <w:rFonts w:ascii="Georgia" w:hAnsi="Georgia" w:eastAsia="Georgia" w:cs="Georgia"/>
      <w:i/>
      <w:color w:val="666666"/>
      <w:sz w:val="48"/>
      <w:szCs w:val="48"/>
    </w:rPr>
  </w:style>
  <w:style w:type="table" w:styleId="a3" w:customStyle="1">
    <w:basedOn w:val="TableNormal"/>
    <w:tblPr>
      <w:tblStyleRowBandSize w:val="1"/>
      <w:tblStyleColBandSize w:val="1"/>
      <w:tblCellMar>
        <w:left w:w="115"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&#65279;<?xml version="1.0" encoding="utf-8"?><Relationships xmlns="http://schemas.openxmlformats.org/package/2006/relationships"><Relationship Type="http://schemas.openxmlformats.org/officeDocument/2006/relationships/webSettings" Target="webSettings.xml" Id="rId8" /><Relationship Type="http://schemas.openxmlformats.org/officeDocument/2006/relationships/theme" Target="theme/theme1.xml" Id="rId13" /><Relationship Type="http://schemas.openxmlformats.org/officeDocument/2006/relationships/customXml" Target="../customXml/item3.xml" Id="rId3" /><Relationship Type="http://schemas.openxmlformats.org/officeDocument/2006/relationships/settings" Target="settings.xml" Id="rId7" /><Relationship Type="http://schemas.openxmlformats.org/officeDocument/2006/relationships/fontTable" Target="fontTable.xml" Id="rId12" /><Relationship Type="http://schemas.openxmlformats.org/officeDocument/2006/relationships/customXml" Target="../customXml/item2.xml" Id="rId2" /><Relationship Type="http://schemas.openxmlformats.org/officeDocument/2006/relationships/customXml" Target="../customXml/item1.xml" Id="rId1" /><Relationship Type="http://schemas.openxmlformats.org/officeDocument/2006/relationships/styles" Target="styles.xml" Id="rId6" /><Relationship Type="http://schemas.openxmlformats.org/officeDocument/2006/relationships/header" Target="header1.xml" Id="rId11" /><Relationship Type="http://schemas.openxmlformats.org/officeDocument/2006/relationships/numbering" Target="numbering.xml" Id="rId5" /><Relationship Type="http://schemas.openxmlformats.org/officeDocument/2006/relationships/endnotes" Target="endnotes.xml" Id="rId10" /><Relationship Type="http://schemas.openxmlformats.org/officeDocument/2006/relationships/customXml" Target="../customXml/item4.xml" Id="rId4" /><Relationship Type="http://schemas.openxmlformats.org/officeDocument/2006/relationships/footnotes" Target="footnotes.xml" Id="rId9" /></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1530ef38-e973-40cf-a0e8-43d496c470d5" xsi:nil="true"/>
    <lcf76f155ced4ddcb4097134ff3c332f xmlns="1faca15a-3c03-4c1c-87f9-bf4645fde1eb">
      <Terms xmlns="http://schemas.microsoft.com/office/infopath/2007/PartnerControls"/>
    </lcf76f155ced4ddcb4097134ff3c332f>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y49TSvddjnSxec7goq5UatPxd3Q==">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</go:docsCustomData>
</go:gDocsCustomXmlDataStorage>
</file>

<file path=customXml/item4.xml><?xml version="1.0" encoding="utf-8"?>
<ct:contentTypeSchema xmlns:ct="http://schemas.microsoft.com/office/2006/metadata/contentType" xmlns:ma="http://schemas.microsoft.com/office/2006/metadata/properties/metaAttributes" ct:_="" ma:_="" ma:contentTypeName="Document" ma:contentTypeID="0x010100D851CF0C730E6847A2038B7F79C597C9" ma:contentTypeVersion="18" ma:contentTypeDescription="Create a new document." ma:contentTypeScope="" ma:versionID="64192bd914fa5628c2773f3dbb9ee9b4">
  <xsd:schema xmlns:xsd="http://www.w3.org/2001/XMLSchema" xmlns:xs="http://www.w3.org/2001/XMLSchema" xmlns:p="http://schemas.microsoft.com/office/2006/metadata/properties" xmlns:ns2="1faca15a-3c03-4c1c-87f9-bf4645fde1eb" xmlns:ns3="1530ef38-e973-40cf-a0e8-43d496c470d5" targetNamespace="http://schemas.microsoft.com/office/2006/metadata/properties" ma:root="true" ma:fieldsID="ad216ebd53e091111feff34a20055ff8" ns2:_="" ns3:_="">
    <xsd:import namespace="1faca15a-3c03-4c1c-87f9-bf4645fde1eb"/>
    <xsd:import namespace="1530ef38-e973-40cf-a0e8-43d496c470d5"/>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3:SharedWithUsers" minOccurs="0"/>
                <xsd:element ref="ns3:SharedWithDetails" minOccurs="0"/>
                <xsd:element ref="ns2:MediaServiceAutoTags" minOccurs="0"/>
                <xsd:element ref="ns2:MediaServiceGenerationTime" minOccurs="0"/>
                <xsd:element ref="ns2:MediaServiceEventHashCode" minOccurs="0"/>
                <xsd:element ref="ns2:MediaServiceOCR" minOccurs="0"/>
                <xsd:element ref="ns2:MediaServiceLocation" minOccurs="0"/>
                <xsd:element ref="ns2:lcf76f155ced4ddcb4097134ff3c332f" minOccurs="0"/>
                <xsd:element ref="ns3:TaxCatchAll" minOccurs="0"/>
                <xsd:element ref="ns2:MediaServiceObjectDetectorVersions" minOccurs="0"/>
                <xsd:element ref="ns2:MediaLengthInSecond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faca15a-3c03-4c1c-87f9-bf4645fde1e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ServiceLocation" ma:index="19" nillable="true" ma:displayName="Location" ma:internalName="MediaServiceLocation" ma:readOnly="true">
      <xsd:simpleType>
        <xsd:restriction base="dms:Text"/>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54530796-48c6-4af7-bac8-201d8d5cee26"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3" nillable="true" ma:displayName="MediaServiceObjectDetectorVersions" ma:description="" ma:hidden="true" ma:indexed="true" ma:internalName="MediaServiceObjectDetectorVersions" ma:readOnly="true">
      <xsd:simpleType>
        <xsd:restriction base="dms:Text"/>
      </xsd:simpleType>
    </xsd:element>
    <xsd:element name="MediaLengthInSeconds" ma:index="24" nillable="true" ma:displayName="MediaLengthInSeconds" ma:hidden="true" ma:internalName="MediaLengthInSeconds" ma:readOnly="true">
      <xsd:simpleType>
        <xsd:restriction base="dms:Unknown"/>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1530ef38-e973-40cf-a0e8-43d496c470d5" elementFormDefault="qualified">
    <xsd:import namespace="http://schemas.microsoft.com/office/2006/documentManagement/types"/>
    <xsd:import namespace="http://schemas.microsoft.com/office/infopath/2007/PartnerControls"/>
    <xsd:element name="SharedWithUsers" ma:index="13"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16f6676d-64b7-4ac2-82bd-637b34a26242}" ma:internalName="TaxCatchAll" ma:showField="CatchAllData" ma:web="1530ef38-e973-40cf-a0e8-43d496c470d5">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395F08F1-08E3-43A1-8633-D7BF09E1CE44}">
  <ds:schemaRefs>
    <ds:schemaRef ds:uri="http://schemas.microsoft.com/office/2006/metadata/properties"/>
    <ds:schemaRef ds:uri="http://schemas.microsoft.com/office/infopath/2007/PartnerControls"/>
    <ds:schemaRef ds:uri="1530ef38-e973-40cf-a0e8-43d496c470d5"/>
    <ds:schemaRef ds:uri="1faca15a-3c03-4c1c-87f9-bf4645fde1eb"/>
  </ds:schemaRefs>
</ds:datastoreItem>
</file>

<file path=customXml/itemProps2.xml><?xml version="1.0" encoding="utf-8"?>
<ds:datastoreItem xmlns:ds="http://schemas.openxmlformats.org/officeDocument/2006/customXml" ds:itemID="{4DDAB514-2981-4F7C-8348-14F4A97EB721}">
  <ds:schemaRefs>
    <ds:schemaRef ds:uri="http://schemas.microsoft.com/sharepoint/v3/contenttype/forms"/>
  </ds:schemaRefs>
</ds:datastoreItem>
</file>

<file path=customXml/itemProps3.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4.xml><?xml version="1.0" encoding="utf-8"?>
<ds:datastoreItem xmlns:ds="http://schemas.openxmlformats.org/officeDocument/2006/customXml" ds:itemID="{DD521607-0D61-4069-8D1F-6DFC7D1EAE41}"/>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Cota, Anntonia</dc:creator>
  <cp:lastModifiedBy>Cota, Anntonia</cp:lastModifiedBy>
  <cp:revision>25</cp:revision>
  <dcterms:created xsi:type="dcterms:W3CDTF">2025-11-19T17:47:00Z</dcterms:created>
  <dcterms:modified xsi:type="dcterms:W3CDTF">2025-11-19T17:48:25Z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0x010100D851CF0C730E6847A2038B7F79C597C9</vt:lpwstr>
  </property>
  <property fmtid="{D5CDD505-2E9C-101B-9397-08002B2CF9AE}" pid="3" name="MediaServiceImageTags">
    <vt:lpwstr/>
  </property>
  <property fmtid="{D5CDD505-2E9C-101B-9397-08002B2CF9AE}" pid="4" name="Order">
    <vt:r8>1408500</vt:r8>
  </property>
  <property fmtid="{D5CDD505-2E9C-101B-9397-08002B2CF9AE}" pid="5" name="xd_Signature">
    <vt:bool>false</vt:bool>
  </property>
  <property fmtid="{D5CDD505-2E9C-101B-9397-08002B2CF9AE}" pid="6" name="xd_ProgID">
    <vt:lpwstr/>
  </property>
  <property fmtid="{D5CDD505-2E9C-101B-9397-08002B2CF9AE}" pid="7" name="_SourceUrl">
    <vt:lpwstr/>
  </property>
  <property fmtid="{D5CDD505-2E9C-101B-9397-08002B2CF9AE}" pid="8" name="_SharedFileIndex">
    <vt:lpwstr/>
  </property>
  <property fmtid="{D5CDD505-2E9C-101B-9397-08002B2CF9AE}" pid="9" name="ComplianceAssetId">
    <vt:lpwstr/>
  </property>
  <property fmtid="{D5CDD505-2E9C-101B-9397-08002B2CF9AE}" pid="10" name="TemplateUrl">
    <vt:lpwstr/>
  </property>
  <property fmtid="{D5CDD505-2E9C-101B-9397-08002B2CF9AE}" pid="11" name="_ExtendedDescription">
    <vt:lpwstr/>
  </property>
  <property fmtid="{D5CDD505-2E9C-101B-9397-08002B2CF9AE}" pid="12" name="TriggerFlowInfo">
    <vt:lpwstr/>
  </property>
</Properties>
</file>